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0F6B" w14:textId="065A4C26" w:rsidR="535F4E41" w:rsidRDefault="535F4E41" w:rsidP="535F4E41">
      <w:pPr>
        <w:jc w:val="center"/>
        <w:rPr>
          <w:b/>
          <w:bCs/>
          <w:sz w:val="28"/>
          <w:szCs w:val="28"/>
        </w:rPr>
      </w:pPr>
      <w:r w:rsidRPr="535F4E41">
        <w:rPr>
          <w:b/>
          <w:bCs/>
          <w:sz w:val="28"/>
          <w:szCs w:val="28"/>
        </w:rPr>
        <w:t>VMware ogłosiło wyniki finansowe za pierwszy kwartał roku fiskalnego 2023</w:t>
      </w:r>
    </w:p>
    <w:p w14:paraId="3FF23EBE" w14:textId="24F9C861" w:rsidR="000F25E2" w:rsidRPr="00A8675E" w:rsidRDefault="00F11C72" w:rsidP="00E14671">
      <w:pPr>
        <w:jc w:val="both"/>
        <w:rPr>
          <w:b/>
          <w:bCs/>
        </w:rPr>
      </w:pPr>
      <w:r w:rsidRPr="00A8675E">
        <w:rPr>
          <w:b/>
          <w:bCs/>
        </w:rPr>
        <w:t xml:space="preserve">Wyniki zostały podane w związku z zeszłotygodniową informacją, że VMware zawarło ostateczne porozumienie w sprawie przejęcia przez </w:t>
      </w:r>
      <w:proofErr w:type="spellStart"/>
      <w:r w:rsidRPr="00A8675E">
        <w:rPr>
          <w:b/>
          <w:bCs/>
        </w:rPr>
        <w:t>Broadcom</w:t>
      </w:r>
      <w:proofErr w:type="spellEnd"/>
      <w:r w:rsidR="00E65F4C" w:rsidRPr="00A8675E">
        <w:rPr>
          <w:b/>
          <w:bCs/>
        </w:rPr>
        <w:t>.</w:t>
      </w:r>
    </w:p>
    <w:p w14:paraId="1FF443FB" w14:textId="27F42C59" w:rsidR="00F11C72" w:rsidRDefault="00E65F4C" w:rsidP="140B0F40">
      <w:pPr>
        <w:ind w:left="708"/>
        <w:jc w:val="both"/>
      </w:pPr>
      <w:r>
        <w:t xml:space="preserve">- </w:t>
      </w:r>
      <w:r w:rsidRPr="00540ADC">
        <w:t xml:space="preserve">Skupiamy się na dalszym rozwoju oferty subskrypcji i SaaS, oferując klientom elastyczność i możliwość wyboru, których </w:t>
      </w:r>
      <w:r w:rsidR="00822093">
        <w:t xml:space="preserve">poszukują </w:t>
      </w:r>
      <w:r w:rsidR="00822093" w:rsidRPr="00893C14">
        <w:rPr>
          <w:b/>
          <w:bCs/>
        </w:rPr>
        <w:t>— powiedział</w:t>
      </w:r>
      <w:r w:rsidRPr="00893C14">
        <w:rPr>
          <w:b/>
          <w:bCs/>
        </w:rPr>
        <w:t xml:space="preserve"> </w:t>
      </w:r>
      <w:proofErr w:type="spellStart"/>
      <w:r w:rsidRPr="00893C14">
        <w:rPr>
          <w:b/>
          <w:bCs/>
        </w:rPr>
        <w:t>Raghu</w:t>
      </w:r>
      <w:proofErr w:type="spellEnd"/>
      <w:r w:rsidRPr="00893C14">
        <w:rPr>
          <w:b/>
          <w:bCs/>
        </w:rPr>
        <w:t xml:space="preserve"> </w:t>
      </w:r>
      <w:proofErr w:type="spellStart"/>
      <w:r w:rsidRPr="00E65F4C">
        <w:rPr>
          <w:b/>
          <w:bCs/>
        </w:rPr>
        <w:t>Raghuram</w:t>
      </w:r>
      <w:proofErr w:type="spellEnd"/>
      <w:r w:rsidRPr="00E65F4C">
        <w:rPr>
          <w:b/>
          <w:bCs/>
        </w:rPr>
        <w:t>, CEO, VMware</w:t>
      </w:r>
      <w:r w:rsidRPr="00540ADC">
        <w:t xml:space="preserve">. </w:t>
      </w:r>
      <w:r>
        <w:t>Dostarczamy</w:t>
      </w:r>
      <w:r w:rsidRPr="00540ADC">
        <w:t xml:space="preserve"> wszechstronną platformę technologiczną </w:t>
      </w:r>
      <w:r>
        <w:t>dla środowiska wielu chmur. Spełniamy</w:t>
      </w:r>
      <w:r w:rsidRPr="00540ADC">
        <w:t xml:space="preserve"> krytyczne wymagania </w:t>
      </w:r>
      <w:r w:rsidR="003631B5">
        <w:t>klientów — nasze</w:t>
      </w:r>
      <w:r w:rsidRPr="00540ADC">
        <w:t xml:space="preserve"> oprogramowanie jest fundamentem ich </w:t>
      </w:r>
      <w:r>
        <w:t>kluczowych aplikacji.</w:t>
      </w:r>
    </w:p>
    <w:p w14:paraId="78CEAE1E" w14:textId="009FC93F" w:rsidR="00934E5D" w:rsidRPr="00934E5D" w:rsidRDefault="00934E5D" w:rsidP="00934E5D">
      <w:pPr>
        <w:jc w:val="both"/>
        <w:rPr>
          <w:b/>
          <w:bCs/>
        </w:rPr>
      </w:pPr>
      <w:r w:rsidRPr="00934E5D">
        <w:rPr>
          <w:b/>
          <w:bCs/>
        </w:rPr>
        <w:t>Wyniki finansowe za I kwartał roku fiskalnego 2023:</w:t>
      </w:r>
    </w:p>
    <w:p w14:paraId="5E0B4A60" w14:textId="21A2329A" w:rsidR="00F11C72" w:rsidRDefault="00F11C72" w:rsidP="00540ADC">
      <w:pPr>
        <w:pStyle w:val="ListParagraph"/>
        <w:numPr>
          <w:ilvl w:val="0"/>
          <w:numId w:val="1"/>
        </w:numPr>
        <w:jc w:val="both"/>
      </w:pPr>
      <w:r w:rsidRPr="00F11C72">
        <w:t xml:space="preserve">Przychody w pierwszym kwartale roku obrotowego 2023 wyniosły 3,09 mld dolarów, co oznacza wzrost o 3% w porównaniu z analogicznym okresem </w:t>
      </w:r>
      <w:r>
        <w:t>w 2022</w:t>
      </w:r>
      <w:r w:rsidR="00B90426">
        <w:t>.</w:t>
      </w:r>
    </w:p>
    <w:p w14:paraId="667C0799" w14:textId="23A94D60" w:rsidR="00B90426" w:rsidRDefault="00B90426" w:rsidP="00540ADC">
      <w:pPr>
        <w:pStyle w:val="ListParagraph"/>
        <w:numPr>
          <w:ilvl w:val="0"/>
          <w:numId w:val="1"/>
        </w:numPr>
        <w:jc w:val="both"/>
      </w:pPr>
      <w:r w:rsidRPr="00B90426">
        <w:t>Utrzymuje się dynamiczny rozwój działalności związanej z subskrypcjami i SaaS, które stanowią 29% całkowitych przychodów w kwartale.</w:t>
      </w:r>
    </w:p>
    <w:p w14:paraId="310A2D06" w14:textId="3B6F357A" w:rsidR="002F4DBA" w:rsidRDefault="002F4DBA" w:rsidP="00540ADC">
      <w:pPr>
        <w:pStyle w:val="ListParagraph"/>
        <w:numPr>
          <w:ilvl w:val="0"/>
          <w:numId w:val="1"/>
        </w:numPr>
        <w:jc w:val="both"/>
      </w:pPr>
      <w:r>
        <w:t>P</w:t>
      </w:r>
      <w:r w:rsidRPr="002F4DBA">
        <w:t>ołączenie subskrypcji i SaaS oraz przychodów z licencji wyniosło 1,47 mld dolarów, co stanowi wzrost o 6% w porównaniu z pierwszym kwartałem roku obrotowego 2022.</w:t>
      </w:r>
    </w:p>
    <w:p w14:paraId="34636A94" w14:textId="1EFD379A" w:rsidR="002F4DBA" w:rsidRDefault="002F4DBA" w:rsidP="00540ADC">
      <w:pPr>
        <w:pStyle w:val="ListParagraph"/>
        <w:numPr>
          <w:ilvl w:val="0"/>
          <w:numId w:val="1"/>
        </w:numPr>
        <w:jc w:val="both"/>
      </w:pPr>
      <w:r w:rsidRPr="002F4DBA">
        <w:t>Przychody z subskrypcji i SaaS w pierwszym kwartale wyniosły 899 milionów dolarów, co oznacza wzrost o 21% rok do roku.</w:t>
      </w:r>
    </w:p>
    <w:p w14:paraId="734AD97F" w14:textId="33626294" w:rsidR="00715ACC" w:rsidRDefault="00715ACC" w:rsidP="00540ADC">
      <w:pPr>
        <w:pStyle w:val="ListParagraph"/>
        <w:numPr>
          <w:ilvl w:val="0"/>
          <w:numId w:val="1"/>
        </w:numPr>
        <w:jc w:val="both"/>
      </w:pPr>
      <w:r w:rsidRPr="00715ACC">
        <w:t>Pomijając skutki związane z zawieszeniem działalności w Rosji i różnice kursowe, całkowite przychody w pierwszym kwartale wyniosły 3,14 mld dolarów, co oznacza wzrost o 5% w skali roku, a przychody z subskrypcji i SaaS wyniosły 912 mln dolarów, co oznacza wzrost o 23% w skali roku.</w:t>
      </w:r>
    </w:p>
    <w:p w14:paraId="606CA31A" w14:textId="15DC22DD" w:rsidR="00715ACC" w:rsidRDefault="00715ACC" w:rsidP="00540ADC">
      <w:pPr>
        <w:pStyle w:val="ListParagraph"/>
        <w:numPr>
          <w:ilvl w:val="0"/>
          <w:numId w:val="1"/>
        </w:numPr>
        <w:jc w:val="both"/>
      </w:pPr>
      <w:r w:rsidRPr="00715ACC">
        <w:t>ARR z subskrypcji i SaaS w pierwszym kwartale wyniósł 3,66 miliarda dolarów, co oznacza wzrost o 21% rok do roku.</w:t>
      </w:r>
    </w:p>
    <w:p w14:paraId="39323EDE" w14:textId="3F4225AD" w:rsidR="00E14671" w:rsidRDefault="00E14671" w:rsidP="00540ADC">
      <w:pPr>
        <w:pStyle w:val="ListParagraph"/>
        <w:numPr>
          <w:ilvl w:val="0"/>
          <w:numId w:val="1"/>
        </w:numPr>
        <w:jc w:val="both"/>
      </w:pPr>
      <w:r w:rsidRPr="00E14671">
        <w:t>Zysk netto według GAAP za pierwszy kwartał wyniósł 242 mln dolarów, czyli 0,57 dolara na akcję rozwodnioną, co oznacza spadek o 43% na akcję rozwodnioną wobec 425 mln dolarów, czyli 1,01 dolara za akcję rozwodnioną w analogicznym okresie roku obrotowego 2022. Zysk netto nieobliczony według GAAP za pierwszy kwartał wyniósł 542 miliony dolarów, czyli 1,28 dolara na akcję rozwodnioną, co oznacza spadek o 27% na akcję rozwodnioną w porównaniu z 744 milionami dolarów, czyli 1,76 dolara na akcję rozwodnioną, za pierwszy kwartał roku obrotowego 2022.</w:t>
      </w:r>
    </w:p>
    <w:p w14:paraId="67AC30CB" w14:textId="21B756DA" w:rsidR="00E14671" w:rsidRDefault="00E14671" w:rsidP="00540ADC">
      <w:pPr>
        <w:pStyle w:val="ListParagraph"/>
        <w:numPr>
          <w:ilvl w:val="0"/>
          <w:numId w:val="1"/>
        </w:numPr>
        <w:jc w:val="both"/>
      </w:pPr>
      <w:r w:rsidRPr="00E14671">
        <w:t>Dochód operacyjny GAAP w pierwszym kwartale wyniósł 408 milionów dolarów, co oznacza spadek o 27% w porównaniu z pierwszym kwartałem roku obrotowego 2022. Dochód operacyjny nieobjęty GAAP za pierwszy kwartał wyniósł 771 milionów dolarów, co oznacza spadek o 16% w porównaniu z pierwszym kwartałem roku obrotowego 2022.</w:t>
      </w:r>
    </w:p>
    <w:p w14:paraId="118BB626" w14:textId="44A12D9F" w:rsidR="00A337B0" w:rsidRDefault="00A337B0" w:rsidP="00540ADC">
      <w:pPr>
        <w:pStyle w:val="ListParagraph"/>
        <w:numPr>
          <w:ilvl w:val="0"/>
          <w:numId w:val="1"/>
        </w:numPr>
        <w:jc w:val="both"/>
      </w:pPr>
      <w:r w:rsidRPr="00A337B0">
        <w:t>Przepływy pieniężne z działalności operacyjnej w pierwszym kwartale wyniosły 1,01 miliarda dolarów.</w:t>
      </w:r>
      <w:r w:rsidR="00B10AD4">
        <w:t xml:space="preserve"> </w:t>
      </w:r>
      <w:r w:rsidRPr="00A337B0">
        <w:t>Wolne przepływy pieniężne</w:t>
      </w:r>
      <w:r w:rsidR="00B10AD4">
        <w:t xml:space="preserve"> </w:t>
      </w:r>
      <w:r w:rsidRPr="00A337B0">
        <w:t>w pierwszym kwartale wyniosły 899 milionów dolarów.</w:t>
      </w:r>
    </w:p>
    <w:p w14:paraId="70000893" w14:textId="25A08A45" w:rsidR="00540ADC" w:rsidRPr="00540ADC" w:rsidRDefault="00540ADC" w:rsidP="00E14671">
      <w:pPr>
        <w:pStyle w:val="ListParagraph"/>
        <w:numPr>
          <w:ilvl w:val="0"/>
          <w:numId w:val="1"/>
        </w:numPr>
        <w:jc w:val="both"/>
      </w:pPr>
      <w:r w:rsidRPr="00540ADC">
        <w:t>RPO w pierwszym kwartale wyniosło 11,56 miliarda dolarów, co oznacza wzrost o 5% w porównaniu z rokiem ubiegłym.</w:t>
      </w:r>
    </w:p>
    <w:p w14:paraId="76D663FE" w14:textId="55F9AF68" w:rsidR="2A9EBB08" w:rsidRDefault="00934E5D" w:rsidP="56A4ED7C">
      <w:pPr>
        <w:ind w:left="708"/>
        <w:jc w:val="both"/>
      </w:pPr>
      <w:r>
        <w:t>- W tym kwartale odnotowaliśmy znaczny postęp w zakresie wprowadzania na rynek subskrypcji i SaaS, co zaowocowało wyższym</w:t>
      </w:r>
      <w:r w:rsidR="00A34175">
        <w:t>,</w:t>
      </w:r>
      <w:r>
        <w:t xml:space="preserve"> niż oczekiwaliśmy udziałem w przychodach ogólnych oferty licencyjnej </w:t>
      </w:r>
      <w:r w:rsidRPr="2A9EBB08">
        <w:rPr>
          <w:b/>
          <w:bCs/>
        </w:rPr>
        <w:t xml:space="preserve">— powiedział </w:t>
      </w:r>
      <w:proofErr w:type="spellStart"/>
      <w:r w:rsidRPr="2A9EBB08">
        <w:rPr>
          <w:b/>
          <w:bCs/>
        </w:rPr>
        <w:t>Zane</w:t>
      </w:r>
      <w:proofErr w:type="spellEnd"/>
      <w:r w:rsidRPr="2A9EBB08">
        <w:rPr>
          <w:b/>
          <w:bCs/>
        </w:rPr>
        <w:t xml:space="preserve"> </w:t>
      </w:r>
      <w:proofErr w:type="spellStart"/>
      <w:r w:rsidRPr="2A9EBB08">
        <w:rPr>
          <w:b/>
          <w:bCs/>
        </w:rPr>
        <w:t>Rowe</w:t>
      </w:r>
      <w:proofErr w:type="spellEnd"/>
      <w:r w:rsidRPr="2A9EBB08">
        <w:rPr>
          <w:b/>
          <w:bCs/>
        </w:rPr>
        <w:t>, wiceprezes wykonawczy i dyrektor finansowy VMware</w:t>
      </w:r>
      <w:r>
        <w:t>.</w:t>
      </w:r>
    </w:p>
    <w:p w14:paraId="31596DAE" w14:textId="1DBE5435" w:rsidR="00540ADC" w:rsidRPr="00E65F4C" w:rsidRDefault="00540ADC" w:rsidP="00E14671">
      <w:pPr>
        <w:jc w:val="both"/>
        <w:rPr>
          <w:b/>
          <w:bCs/>
        </w:rPr>
      </w:pPr>
      <w:r w:rsidRPr="00E65F4C">
        <w:rPr>
          <w:b/>
          <w:bCs/>
        </w:rPr>
        <w:t>Najważniejsze wydarzenia biznesowe i zapowiedzi strategiczne:</w:t>
      </w:r>
    </w:p>
    <w:p w14:paraId="29B1480D" w14:textId="57BB3415" w:rsidR="009C608F" w:rsidRDefault="009C608F" w:rsidP="00E65F4C">
      <w:pPr>
        <w:pStyle w:val="ListParagraph"/>
        <w:numPr>
          <w:ilvl w:val="0"/>
          <w:numId w:val="2"/>
        </w:numPr>
        <w:jc w:val="both"/>
      </w:pPr>
      <w:r w:rsidRPr="009C608F">
        <w:t>Google Cloud i VMware rozszerzyły partnerstwo, aby pomóc klientom przyspieszyć modernizację aplikacji i transformację chmury. Użytkownicy będą teraz mogli skorzystać z programu VMware Cloud Universal, aby wykorzystać silnik VMware Engine w chmurze Google Cloud, zyskując większą elastyczność finansową, wybór oraz możliwość przyspieszenia migracji do chmury i modernizacji aplikacji korporacyjnych w chmurze Google Cloud.</w:t>
      </w:r>
    </w:p>
    <w:p w14:paraId="43C9F022" w14:textId="4164B628" w:rsidR="009C608F" w:rsidRDefault="009C608F" w:rsidP="00E65F4C">
      <w:pPr>
        <w:pStyle w:val="ListParagraph"/>
        <w:numPr>
          <w:ilvl w:val="0"/>
          <w:numId w:val="2"/>
        </w:numPr>
        <w:jc w:val="both"/>
      </w:pPr>
      <w:r w:rsidRPr="009C608F">
        <w:t xml:space="preserve">VMware rozszerzyło inicjatywę VMware </w:t>
      </w:r>
      <w:proofErr w:type="spellStart"/>
      <w:r w:rsidRPr="009C608F">
        <w:t>Sovereign</w:t>
      </w:r>
      <w:proofErr w:type="spellEnd"/>
      <w:r w:rsidRPr="009C608F">
        <w:t xml:space="preserve"> Cloud o nowych partnerów, a także o kolejne funkcje </w:t>
      </w:r>
      <w:proofErr w:type="spellStart"/>
      <w:r w:rsidRPr="009C608F">
        <w:t>cloudnative</w:t>
      </w:r>
      <w:proofErr w:type="spellEnd"/>
      <w:r w:rsidRPr="009C608F">
        <w:t xml:space="preserve">, skoncentrowane na programistach, zwiększające wartość oferty wszystkich dostawców usług w chmurze VMware. Inicjatywa VMware </w:t>
      </w:r>
      <w:proofErr w:type="spellStart"/>
      <w:r w:rsidRPr="009C608F">
        <w:t>Sovereign</w:t>
      </w:r>
      <w:proofErr w:type="spellEnd"/>
      <w:r w:rsidRPr="009C608F">
        <w:t xml:space="preserve"> Cloud pomaga klientom zidentyfikować i nawiązać współpracę z zaufanymi krajowymi lub regionalnymi dostawcami usług chmury obliczeniowej, aby spełnić ich specyficzne wymagania dotyczące chmury o charakterze niezależnym.</w:t>
      </w:r>
    </w:p>
    <w:p w14:paraId="4FAD02F5" w14:textId="3A799B85" w:rsidR="009C608F" w:rsidRDefault="009C608F" w:rsidP="00E65F4C">
      <w:pPr>
        <w:pStyle w:val="ListParagraph"/>
        <w:numPr>
          <w:ilvl w:val="0"/>
          <w:numId w:val="2"/>
        </w:numPr>
        <w:jc w:val="both"/>
      </w:pPr>
      <w:r w:rsidRPr="009C608F">
        <w:t xml:space="preserve">Deloitte i VMware powołały do życia praktykę Deloitte VMware Distributed Cloud (DVDC), aby pomóc klientom przekształcać ich firmy i branże, w których działają, poprzez bardziej efektywne wdrażanie i wykorzystywanie </w:t>
      </w:r>
      <w:proofErr w:type="spellStart"/>
      <w:r w:rsidRPr="009C608F">
        <w:t>architektur</w:t>
      </w:r>
      <w:proofErr w:type="spellEnd"/>
      <w:r w:rsidRPr="009C608F">
        <w:t xml:space="preserve"> chmur rozproszonych.</w:t>
      </w:r>
    </w:p>
    <w:p w14:paraId="74DD6178" w14:textId="600CF6F1" w:rsidR="009C608F" w:rsidRDefault="009C608F" w:rsidP="00E65F4C">
      <w:pPr>
        <w:pStyle w:val="ListParagraph"/>
        <w:numPr>
          <w:ilvl w:val="0"/>
          <w:numId w:val="2"/>
        </w:numPr>
        <w:jc w:val="both"/>
      </w:pPr>
      <w:r w:rsidRPr="009C608F">
        <w:t xml:space="preserve">DISH będzie testować </w:t>
      </w:r>
      <w:proofErr w:type="spellStart"/>
      <w:r w:rsidRPr="009C608F">
        <w:t>VMware's</w:t>
      </w:r>
      <w:proofErr w:type="spellEnd"/>
      <w:r w:rsidRPr="009C608F">
        <w:t xml:space="preserve"> RAN </w:t>
      </w:r>
      <w:proofErr w:type="spellStart"/>
      <w:r w:rsidRPr="009C608F">
        <w:t>Intelligent</w:t>
      </w:r>
      <w:proofErr w:type="spellEnd"/>
      <w:r w:rsidRPr="009C608F">
        <w:t xml:space="preserve"> Controller (RIC) jako platformę, na której uruchomione zostaną aplikacje RAN. RIC jest nową warstwą oprogramowania, która sprawia, że RAN staje się platformą programowalną i dostępną dla programistów. Dzięki RIC, ISV i deweloperzy mogą budować nowe aplikacje, tworząc dynamiczny rynek dla nowych zastosowań konsumenckich i biznesowych.</w:t>
      </w:r>
    </w:p>
    <w:p w14:paraId="6C6A5490" w14:textId="2761E2E4" w:rsidR="002B1A23" w:rsidRDefault="002B1A23" w:rsidP="00E65F4C">
      <w:pPr>
        <w:pStyle w:val="ListParagraph"/>
        <w:numPr>
          <w:ilvl w:val="0"/>
          <w:numId w:val="2"/>
        </w:numPr>
        <w:jc w:val="both"/>
      </w:pPr>
      <w:r w:rsidRPr="002B1A23">
        <w:t xml:space="preserve">VMware zostało wyróżnione za swoją działalność na rzecz środowiska, spraw społecznych i zarządzania (ESG) i inicjatywy na rzecz zrównoważonego rozwoju, znajdując się na liście 100 najbardziej zrównoważonych firm </w:t>
      </w:r>
      <w:proofErr w:type="spellStart"/>
      <w:r w:rsidRPr="002B1A23">
        <w:t>Barron's</w:t>
      </w:r>
      <w:proofErr w:type="spellEnd"/>
      <w:r w:rsidRPr="002B1A23">
        <w:t xml:space="preserve"> w roku 2022 oraz trzeci rok z rzędu na liście </w:t>
      </w:r>
      <w:proofErr w:type="spellStart"/>
      <w:r w:rsidRPr="002B1A23">
        <w:t>Clean</w:t>
      </w:r>
      <w:proofErr w:type="spellEnd"/>
      <w:r w:rsidRPr="002B1A23">
        <w:t xml:space="preserve"> 200.</w:t>
      </w:r>
    </w:p>
    <w:p w14:paraId="714A148D" w14:textId="4618F526" w:rsidR="002B1A23" w:rsidRDefault="002B1A23" w:rsidP="00E65F4C">
      <w:pPr>
        <w:pStyle w:val="ListParagraph"/>
        <w:numPr>
          <w:ilvl w:val="0"/>
          <w:numId w:val="2"/>
        </w:numPr>
        <w:jc w:val="both"/>
      </w:pPr>
      <w:r w:rsidRPr="002B1A23">
        <w:t>Spółka VMware już po raz 4 z rzędu znalazła się na liście Najlepszych Pracodawców w Ameryce pod względem różnorodności w 2022 roku według magazynu Forbes. VMware zajęło drugie miejsce w ogólnym zestawieniu i było najwyżej sklasyfikowaną firmą technologiczną wśród 500 pracodawców, których miesięcznik Forbes uznał za najbardziej zaangażowanych w kwestie różnorodności, sprawiedliwości i integracji.</w:t>
      </w:r>
    </w:p>
    <w:p w14:paraId="5A833651" w14:textId="5A64575D" w:rsidR="00934E5D" w:rsidRDefault="002B1A23" w:rsidP="2A9EBB08">
      <w:pPr>
        <w:pStyle w:val="ListParagraph"/>
        <w:numPr>
          <w:ilvl w:val="0"/>
          <w:numId w:val="2"/>
        </w:numPr>
        <w:jc w:val="both"/>
      </w:pPr>
      <w:r w:rsidRPr="002B1A23">
        <w:t xml:space="preserve">VMware zostało wyróżnione przez tygodnik Newsweek w jego pierwszym dorocznym rankingu </w:t>
      </w:r>
      <w:proofErr w:type="spellStart"/>
      <w:r w:rsidRPr="002B1A23">
        <w:t>America's</w:t>
      </w:r>
      <w:proofErr w:type="spellEnd"/>
      <w:r w:rsidRPr="002B1A23">
        <w:t xml:space="preserve"> Most </w:t>
      </w:r>
      <w:proofErr w:type="spellStart"/>
      <w:r w:rsidRPr="002B1A23">
        <w:t>Trustworthy</w:t>
      </w:r>
      <w:proofErr w:type="spellEnd"/>
      <w:r w:rsidRPr="002B1A23">
        <w:t xml:space="preserve"> </w:t>
      </w:r>
      <w:proofErr w:type="spellStart"/>
      <w:r w:rsidRPr="002B1A23">
        <w:t>Companies</w:t>
      </w:r>
      <w:proofErr w:type="spellEnd"/>
      <w:r w:rsidRPr="002B1A23">
        <w:t>. VMware znalazło się na czwartym miejscu w kategorii oprogramowanie i telekomunikacja.</w:t>
      </w:r>
    </w:p>
    <w:p w14:paraId="30CD86DA" w14:textId="77777777" w:rsidR="009C608F" w:rsidRPr="00540ADC" w:rsidRDefault="009C608F" w:rsidP="00E14671">
      <w:pPr>
        <w:jc w:val="both"/>
      </w:pPr>
    </w:p>
    <w:sectPr w:rsidR="009C608F" w:rsidRPr="0054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95B31"/>
    <w:multiLevelType w:val="hybridMultilevel"/>
    <w:tmpl w:val="51384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482D"/>
    <w:multiLevelType w:val="hybridMultilevel"/>
    <w:tmpl w:val="48762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87267">
    <w:abstractNumId w:val="1"/>
  </w:num>
  <w:num w:numId="2" w16cid:durableId="154686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E2"/>
    <w:rsid w:val="000F25E2"/>
    <w:rsid w:val="001B5086"/>
    <w:rsid w:val="002B1A23"/>
    <w:rsid w:val="002F4DBA"/>
    <w:rsid w:val="003631B5"/>
    <w:rsid w:val="0043108E"/>
    <w:rsid w:val="00540ADC"/>
    <w:rsid w:val="0059695D"/>
    <w:rsid w:val="005E5123"/>
    <w:rsid w:val="00613016"/>
    <w:rsid w:val="006E3AEF"/>
    <w:rsid w:val="00715ACC"/>
    <w:rsid w:val="00822093"/>
    <w:rsid w:val="00893C14"/>
    <w:rsid w:val="008B41FB"/>
    <w:rsid w:val="00934E5D"/>
    <w:rsid w:val="009C608F"/>
    <w:rsid w:val="009E1C7C"/>
    <w:rsid w:val="00A337B0"/>
    <w:rsid w:val="00A34175"/>
    <w:rsid w:val="00A8675E"/>
    <w:rsid w:val="00A97231"/>
    <w:rsid w:val="00AA53C6"/>
    <w:rsid w:val="00AC22E3"/>
    <w:rsid w:val="00B10AD4"/>
    <w:rsid w:val="00B32993"/>
    <w:rsid w:val="00B90426"/>
    <w:rsid w:val="00B91197"/>
    <w:rsid w:val="00C412B9"/>
    <w:rsid w:val="00CC7A7F"/>
    <w:rsid w:val="00CE5CEB"/>
    <w:rsid w:val="00D607CC"/>
    <w:rsid w:val="00DE69DE"/>
    <w:rsid w:val="00E14671"/>
    <w:rsid w:val="00E65F4C"/>
    <w:rsid w:val="00E82687"/>
    <w:rsid w:val="00EC6600"/>
    <w:rsid w:val="00F11C72"/>
    <w:rsid w:val="00F35EA1"/>
    <w:rsid w:val="00FD0937"/>
    <w:rsid w:val="0B34D82F"/>
    <w:rsid w:val="140B0F40"/>
    <w:rsid w:val="1B6F42A7"/>
    <w:rsid w:val="274343D2"/>
    <w:rsid w:val="28A07638"/>
    <w:rsid w:val="2A9EBB08"/>
    <w:rsid w:val="2E86EE36"/>
    <w:rsid w:val="35A3D766"/>
    <w:rsid w:val="3895E9C1"/>
    <w:rsid w:val="3E204644"/>
    <w:rsid w:val="3EC158AE"/>
    <w:rsid w:val="450AFD56"/>
    <w:rsid w:val="4C4EA7BA"/>
    <w:rsid w:val="535F4E41"/>
    <w:rsid w:val="54CB1698"/>
    <w:rsid w:val="56A4ED7C"/>
    <w:rsid w:val="5BE7FFC8"/>
    <w:rsid w:val="603997D1"/>
    <w:rsid w:val="685D135D"/>
    <w:rsid w:val="6EFFAB57"/>
    <w:rsid w:val="781D2C9F"/>
    <w:rsid w:val="7F3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740E"/>
  <w15:chartTrackingRefBased/>
  <w15:docId w15:val="{E364F5BC-9DE9-4576-87FF-5AFAE89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AB1AB5-0812-4F92-AE5B-4552B0D6F44A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817</Words>
  <Characters>4660</Characters>
  <Application>Microsoft Office Word</Application>
  <DocSecurity>4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Turmowicz</dc:creator>
  <cp:keywords/>
  <dc:description/>
  <cp:lastModifiedBy>Tomasz Turmowicz</cp:lastModifiedBy>
  <cp:revision>28</cp:revision>
  <dcterms:created xsi:type="dcterms:W3CDTF">2022-05-30T22:46:00Z</dcterms:created>
  <dcterms:modified xsi:type="dcterms:W3CDTF">2022-05-31T18:13:00Z</dcterms:modified>
</cp:coreProperties>
</file>