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AB" w:rsidRPr="00EA3F9E" w:rsidRDefault="00471FAB" w:rsidP="00471FAB">
      <w:pPr>
        <w:spacing w:before="100" w:beforeAutospacing="1" w:after="100" w:afterAutospacing="1"/>
        <w:ind w:left="6372"/>
        <w:jc w:val="right"/>
        <w:rPr>
          <w:rFonts w:eastAsia="Times New Roman" w:cs="Calibri"/>
        </w:rPr>
      </w:pPr>
      <w:r w:rsidRPr="00EA3F9E">
        <w:rPr>
          <w:rFonts w:eastAsia="Times New Roman" w:cs="Calibri"/>
        </w:rPr>
        <w:t>Poznań</w:t>
      </w:r>
      <w:r>
        <w:rPr>
          <w:rFonts w:eastAsia="Times New Roman" w:cs="Calibri"/>
        </w:rPr>
        <w:t>,</w:t>
      </w:r>
      <w:r w:rsidRPr="00EA3F9E">
        <w:rPr>
          <w:rFonts w:eastAsia="Times New Roman" w:cs="Calibri"/>
        </w:rPr>
        <w:t xml:space="preserve"> </w:t>
      </w:r>
      <w:r w:rsidR="0090734F">
        <w:rPr>
          <w:rFonts w:eastAsia="Times New Roman" w:cs="Calibri"/>
        </w:rPr>
        <w:t>30</w:t>
      </w:r>
      <w:r w:rsidRPr="00EA3F9E">
        <w:rPr>
          <w:rFonts w:eastAsia="Times New Roman" w:cs="Calibri"/>
        </w:rPr>
        <w:t>.03.2020</w:t>
      </w:r>
      <w:r>
        <w:rPr>
          <w:rFonts w:eastAsia="Times New Roman" w:cs="Calibri"/>
        </w:rPr>
        <w:t xml:space="preserve"> </w:t>
      </w:r>
      <w:r w:rsidRPr="00EA3F9E">
        <w:rPr>
          <w:rFonts w:eastAsia="Times New Roman" w:cs="Calibri"/>
        </w:rPr>
        <w:t xml:space="preserve">r. </w:t>
      </w:r>
    </w:p>
    <w:p w:rsidR="00471FAB" w:rsidRDefault="00471FAB" w:rsidP="00471FAB">
      <w:pPr>
        <w:spacing w:before="100" w:beforeAutospacing="1" w:after="100" w:afterAutospacing="1"/>
        <w:rPr>
          <w:rFonts w:eastAsia="Times New Roman" w:cs="Calibri"/>
          <w:b/>
          <w:bCs/>
          <w:sz w:val="36"/>
          <w:szCs w:val="36"/>
        </w:rPr>
      </w:pPr>
    </w:p>
    <w:p w:rsidR="00471FAB" w:rsidRPr="00930D9E" w:rsidRDefault="00471FAB" w:rsidP="00471FAB">
      <w:pPr>
        <w:spacing w:before="100" w:beforeAutospacing="1" w:after="100" w:afterAutospacing="1"/>
        <w:rPr>
          <w:rFonts w:eastAsia="Times New Roman" w:cs="Calibri"/>
          <w:b/>
          <w:bCs/>
          <w:sz w:val="34"/>
          <w:szCs w:val="34"/>
        </w:rPr>
      </w:pPr>
      <w:r w:rsidRPr="00930D9E">
        <w:rPr>
          <w:rFonts w:eastAsia="Times New Roman" w:cs="Calibri"/>
          <w:b/>
          <w:bCs/>
          <w:sz w:val="34"/>
          <w:szCs w:val="34"/>
        </w:rPr>
        <w:t xml:space="preserve">Data Center 2 Beyond.pl </w:t>
      </w:r>
      <w:r w:rsidR="00930D9E" w:rsidRPr="00930D9E">
        <w:rPr>
          <w:rFonts w:eastAsia="Times New Roman" w:cs="Calibri"/>
          <w:b/>
          <w:bCs/>
          <w:sz w:val="34"/>
          <w:szCs w:val="34"/>
        </w:rPr>
        <w:t>ponownie</w:t>
      </w:r>
      <w:r w:rsidRPr="00930D9E">
        <w:rPr>
          <w:rFonts w:eastAsia="Times New Roman" w:cs="Calibri"/>
          <w:b/>
          <w:bCs/>
          <w:sz w:val="34"/>
          <w:szCs w:val="34"/>
        </w:rPr>
        <w:t xml:space="preserve"> otrzymało certyfikat </w:t>
      </w:r>
      <w:proofErr w:type="spellStart"/>
      <w:r w:rsidRPr="00930D9E">
        <w:rPr>
          <w:rFonts w:eastAsia="Times New Roman" w:cs="Calibri"/>
          <w:b/>
          <w:bCs/>
          <w:sz w:val="34"/>
          <w:szCs w:val="34"/>
        </w:rPr>
        <w:t>Rated</w:t>
      </w:r>
      <w:proofErr w:type="spellEnd"/>
      <w:r w:rsidRPr="00930D9E">
        <w:rPr>
          <w:rFonts w:eastAsia="Times New Roman" w:cs="Calibri"/>
          <w:b/>
          <w:bCs/>
          <w:sz w:val="34"/>
          <w:szCs w:val="34"/>
        </w:rPr>
        <w:t xml:space="preserve"> 4</w:t>
      </w:r>
    </w:p>
    <w:p w:rsidR="00471FAB" w:rsidRPr="00A86245" w:rsidRDefault="00471FAB" w:rsidP="00471FAB">
      <w:pPr>
        <w:spacing w:before="100" w:beforeAutospacing="1" w:after="100" w:afterAutospacing="1"/>
        <w:rPr>
          <w:rFonts w:eastAsia="Times New Roman" w:cs="Calibri"/>
          <w:b/>
          <w:bCs/>
          <w:sz w:val="28"/>
          <w:szCs w:val="28"/>
        </w:rPr>
      </w:pPr>
      <w:r w:rsidRPr="00A86245">
        <w:rPr>
          <w:rFonts w:eastAsia="Times New Roman" w:cs="Calibri"/>
          <w:b/>
          <w:bCs/>
          <w:sz w:val="28"/>
          <w:szCs w:val="28"/>
        </w:rPr>
        <w:t>Beyond.pl utrzymuje 100% dostępności</w:t>
      </w:r>
      <w:r>
        <w:rPr>
          <w:rFonts w:eastAsia="Times New Roman" w:cs="Calibri"/>
          <w:b/>
          <w:bCs/>
          <w:sz w:val="28"/>
          <w:szCs w:val="28"/>
        </w:rPr>
        <w:t xml:space="preserve"> działania</w:t>
      </w:r>
      <w:r w:rsidRPr="00A86245">
        <w:rPr>
          <w:rFonts w:eastAsia="Times New Roman" w:cs="Calibri"/>
          <w:b/>
          <w:bCs/>
          <w:sz w:val="28"/>
          <w:szCs w:val="28"/>
        </w:rPr>
        <w:t xml:space="preserve"> od momentu uruchomienia DC2 w</w:t>
      </w:r>
      <w:r>
        <w:rPr>
          <w:rFonts w:eastAsia="Times New Roman" w:cs="Calibri"/>
          <w:b/>
          <w:bCs/>
          <w:sz w:val="28"/>
          <w:szCs w:val="28"/>
        </w:rPr>
        <w:t> </w:t>
      </w:r>
      <w:r w:rsidRPr="00A86245">
        <w:rPr>
          <w:rFonts w:eastAsia="Times New Roman" w:cs="Calibri"/>
          <w:b/>
          <w:bCs/>
          <w:sz w:val="28"/>
          <w:szCs w:val="28"/>
        </w:rPr>
        <w:t>2016 roku</w:t>
      </w:r>
      <w:r w:rsidR="0090734F">
        <w:rPr>
          <w:rFonts w:eastAsia="Times New Roman" w:cs="Calibri"/>
          <w:b/>
          <w:bCs/>
          <w:sz w:val="28"/>
          <w:szCs w:val="28"/>
        </w:rPr>
        <w:t>.</w:t>
      </w:r>
    </w:p>
    <w:p w:rsidR="00471FAB" w:rsidRPr="00513B80" w:rsidRDefault="00471FAB" w:rsidP="0090734F">
      <w:pPr>
        <w:autoSpaceDE w:val="0"/>
        <w:autoSpaceDN w:val="0"/>
        <w:adjustRightInd w:val="0"/>
        <w:spacing w:before="0" w:after="240" w:line="337" w:lineRule="atLeast"/>
        <w:rPr>
          <w:rFonts w:cs="Calibri"/>
          <w:color w:val="000000" w:themeColor="text1"/>
        </w:rPr>
      </w:pPr>
      <w:r w:rsidRPr="00513B80">
        <w:rPr>
          <w:rFonts w:cs="Calibri"/>
          <w:color w:val="000000" w:themeColor="text1"/>
        </w:rPr>
        <w:t>Beyond.pl (</w:t>
      </w:r>
      <w:hyperlink r:id="rId8" w:history="1">
        <w:r w:rsidRPr="00513B80">
          <w:rPr>
            <w:rFonts w:cs="Calibri"/>
            <w:color w:val="000000" w:themeColor="text1"/>
          </w:rPr>
          <w:t>www.beyond.pl</w:t>
        </w:r>
      </w:hyperlink>
      <w:r w:rsidRPr="00513B80">
        <w:rPr>
          <w:rFonts w:cs="Calibri"/>
          <w:color w:val="000000" w:themeColor="text1"/>
        </w:rPr>
        <w:t xml:space="preserve">) wiodący operator data center w Poznaniu, ponownie z sukcesem </w:t>
      </w:r>
      <w:r w:rsidR="00513B80">
        <w:rPr>
          <w:rFonts w:cs="Calibri"/>
          <w:color w:val="000000" w:themeColor="text1"/>
        </w:rPr>
        <w:t>przeszedł</w:t>
      </w:r>
      <w:r w:rsidR="0090734F" w:rsidRPr="00513B80">
        <w:rPr>
          <w:rFonts w:cs="Calibri"/>
          <w:color w:val="000000" w:themeColor="text1"/>
        </w:rPr>
        <w:t xml:space="preserve"> </w:t>
      </w:r>
      <w:r w:rsidRPr="00513B80">
        <w:rPr>
          <w:rFonts w:cs="Calibri"/>
          <w:color w:val="000000" w:themeColor="text1"/>
        </w:rPr>
        <w:t xml:space="preserve">certyfikację </w:t>
      </w:r>
      <w:proofErr w:type="spellStart"/>
      <w:r w:rsidRPr="00513B80">
        <w:rPr>
          <w:rFonts w:cs="Calibri"/>
          <w:color w:val="000000" w:themeColor="text1"/>
        </w:rPr>
        <w:t>Rated</w:t>
      </w:r>
      <w:proofErr w:type="spellEnd"/>
      <w:r w:rsidRPr="00513B80">
        <w:rPr>
          <w:rFonts w:cs="Calibri"/>
          <w:color w:val="000000" w:themeColor="text1"/>
        </w:rPr>
        <w:t xml:space="preserve"> 4 zgodnie z normą ANSI/TIA 942.</w:t>
      </w:r>
      <w:r w:rsidR="00F44CD8" w:rsidRPr="00F44CD8">
        <w:rPr>
          <w:rFonts w:cs="Calibri"/>
          <w:color w:val="000000" w:themeColor="text1"/>
        </w:rPr>
        <w:t xml:space="preserve"> </w:t>
      </w:r>
      <w:r w:rsidR="00F44CD8" w:rsidRPr="0090734F">
        <w:rPr>
          <w:rFonts w:cs="Calibri"/>
          <w:color w:val="000000" w:themeColor="text1"/>
        </w:rPr>
        <w:t>Beyond.pl Data Center 2 utrzymuje pozycję jednego z najbezpieczniejszych centrów danych w Polsce i Europie Środkowo-Wschodniej i</w:t>
      </w:r>
      <w:r w:rsidR="006D40FF">
        <w:rPr>
          <w:rFonts w:cs="Calibri"/>
          <w:color w:val="000000" w:themeColor="text1"/>
        </w:rPr>
        <w:t> </w:t>
      </w:r>
      <w:r w:rsidR="00F44CD8" w:rsidRPr="0090734F">
        <w:rPr>
          <w:rFonts w:cs="Calibri"/>
          <w:color w:val="000000" w:themeColor="text1"/>
        </w:rPr>
        <w:t>działa zgodnie z najwyższymi standardami branżowymi</w:t>
      </w:r>
      <w:r w:rsidRPr="00513B80">
        <w:rPr>
          <w:rFonts w:cs="Calibri"/>
          <w:color w:val="000000" w:themeColor="text1"/>
        </w:rPr>
        <w:t>.</w:t>
      </w:r>
      <w:r w:rsidR="00F44CD8" w:rsidRPr="00513B80">
        <w:rPr>
          <w:rFonts w:cs="Calibri"/>
          <w:color w:val="000000" w:themeColor="text1"/>
        </w:rPr>
        <w:t xml:space="preserve"> </w:t>
      </w:r>
      <w:r w:rsidRPr="00513B80">
        <w:rPr>
          <w:rFonts w:cs="Calibri"/>
          <w:color w:val="000000" w:themeColor="text1"/>
        </w:rPr>
        <w:t xml:space="preserve">„Certyfikat </w:t>
      </w:r>
      <w:proofErr w:type="spellStart"/>
      <w:r w:rsidRPr="00513B80">
        <w:rPr>
          <w:rFonts w:cs="Calibri"/>
          <w:color w:val="000000" w:themeColor="text1"/>
        </w:rPr>
        <w:t>Rated</w:t>
      </w:r>
      <w:proofErr w:type="spellEnd"/>
      <w:r w:rsidRPr="00513B80">
        <w:rPr>
          <w:rFonts w:cs="Calibri"/>
          <w:color w:val="000000" w:themeColor="text1"/>
        </w:rPr>
        <w:t xml:space="preserve"> 4 jest jednym z najbardziej wymagających i restrykcyjnych standardów dla centrów danych. Cieszymy się </w:t>
      </w:r>
      <w:r w:rsidR="00F44CD8" w:rsidRPr="00513B80">
        <w:rPr>
          <w:rFonts w:cs="Calibri"/>
          <w:color w:val="000000" w:themeColor="text1"/>
        </w:rPr>
        <w:t xml:space="preserve">z zakończenia </w:t>
      </w:r>
      <w:r w:rsidRPr="00513B80">
        <w:rPr>
          <w:rFonts w:cs="Calibri"/>
          <w:color w:val="000000" w:themeColor="text1"/>
        </w:rPr>
        <w:t>z sukces</w:t>
      </w:r>
      <w:r w:rsidR="00F44CD8" w:rsidRPr="00513B80">
        <w:rPr>
          <w:rFonts w:cs="Calibri"/>
          <w:color w:val="000000" w:themeColor="text1"/>
        </w:rPr>
        <w:t>em</w:t>
      </w:r>
      <w:r w:rsidRPr="00513B80">
        <w:rPr>
          <w:rFonts w:cs="Calibri"/>
          <w:color w:val="000000" w:themeColor="text1"/>
        </w:rPr>
        <w:t xml:space="preserve"> ponownej certyfikacji”</w:t>
      </w:r>
      <w:r w:rsidR="00F44CD8" w:rsidRPr="00513B80">
        <w:rPr>
          <w:rFonts w:cs="Calibri"/>
          <w:color w:val="000000" w:themeColor="text1"/>
        </w:rPr>
        <w:t>,</w:t>
      </w:r>
      <w:r w:rsidRPr="00513B80">
        <w:rPr>
          <w:rFonts w:cs="Calibri"/>
          <w:color w:val="000000" w:themeColor="text1"/>
        </w:rPr>
        <w:t xml:space="preserve"> mówi </w:t>
      </w:r>
      <w:proofErr w:type="spellStart"/>
      <w:r w:rsidRPr="00513B80">
        <w:rPr>
          <w:rFonts w:cs="Calibri"/>
          <w:color w:val="000000" w:themeColor="text1"/>
        </w:rPr>
        <w:t>Aman</w:t>
      </w:r>
      <w:proofErr w:type="spellEnd"/>
      <w:r w:rsidRPr="00513B80">
        <w:rPr>
          <w:rFonts w:cs="Calibri"/>
          <w:color w:val="000000" w:themeColor="text1"/>
        </w:rPr>
        <w:t xml:space="preserve"> Khan, CEO Beyond.pl</w:t>
      </w:r>
    </w:p>
    <w:p w:rsidR="00F33B1B" w:rsidRDefault="00F33B1B" w:rsidP="0090734F">
      <w:pPr>
        <w:autoSpaceDE w:val="0"/>
        <w:autoSpaceDN w:val="0"/>
        <w:adjustRightInd w:val="0"/>
        <w:spacing w:before="0" w:after="240" w:line="337" w:lineRule="atLeast"/>
        <w:rPr>
          <w:rFonts w:cs="Calibri"/>
          <w:color w:val="000000" w:themeColor="text1"/>
        </w:rPr>
      </w:pPr>
    </w:p>
    <w:p w:rsidR="00F44A8E" w:rsidRPr="00513B80" w:rsidRDefault="00471FAB" w:rsidP="0090734F">
      <w:pPr>
        <w:autoSpaceDE w:val="0"/>
        <w:autoSpaceDN w:val="0"/>
        <w:adjustRightInd w:val="0"/>
        <w:spacing w:before="0" w:after="240" w:line="337" w:lineRule="atLeast"/>
        <w:rPr>
          <w:rFonts w:cs="Calibri"/>
          <w:color w:val="000000" w:themeColor="text1"/>
        </w:rPr>
      </w:pPr>
      <w:r w:rsidRPr="00513B80">
        <w:rPr>
          <w:rFonts w:cs="Calibri"/>
          <w:color w:val="000000" w:themeColor="text1"/>
        </w:rPr>
        <w:t>Certyfikacja ANSI/TIA wymaga szeroko zakrojonego audytu we wszystkich czterech obszarach: architektura, technologia, energetyka i telekomunikacja</w:t>
      </w:r>
      <w:r w:rsidR="00F44CD8" w:rsidRPr="00513B80">
        <w:rPr>
          <w:rFonts w:cs="Calibri"/>
          <w:color w:val="000000" w:themeColor="text1"/>
        </w:rPr>
        <w:t xml:space="preserve"> -</w:t>
      </w:r>
      <w:r w:rsidRPr="00513B80">
        <w:rPr>
          <w:rFonts w:cs="Calibri"/>
          <w:color w:val="000000" w:themeColor="text1"/>
        </w:rPr>
        <w:t xml:space="preserve"> w celu </w:t>
      </w:r>
      <w:r w:rsidR="00CD728D" w:rsidRPr="00513B80">
        <w:rPr>
          <w:rFonts w:cs="Calibri"/>
          <w:color w:val="000000" w:themeColor="text1"/>
        </w:rPr>
        <w:t>zagwarantowania</w:t>
      </w:r>
      <w:r w:rsidRPr="00513B80">
        <w:rPr>
          <w:rFonts w:cs="Calibri"/>
          <w:color w:val="000000" w:themeColor="text1"/>
        </w:rPr>
        <w:t xml:space="preserve"> niezawodności i</w:t>
      </w:r>
      <w:r w:rsidR="007C3248" w:rsidRPr="00513B80">
        <w:rPr>
          <w:rFonts w:cs="Calibri"/>
          <w:color w:val="000000" w:themeColor="text1"/>
        </w:rPr>
        <w:t> </w:t>
      </w:r>
      <w:r w:rsidRPr="00513B80">
        <w:rPr>
          <w:rFonts w:cs="Calibri"/>
          <w:color w:val="000000" w:themeColor="text1"/>
        </w:rPr>
        <w:t>redundancji infrastruktury centrum danych</w:t>
      </w:r>
      <w:r w:rsidR="00930D9E" w:rsidRPr="00513B80">
        <w:rPr>
          <w:rFonts w:cs="Calibri"/>
          <w:color w:val="000000" w:themeColor="text1"/>
        </w:rPr>
        <w:t xml:space="preserve">. </w:t>
      </w:r>
      <w:r w:rsidR="00F44CD8" w:rsidRPr="00513B80">
        <w:rPr>
          <w:rFonts w:cs="Calibri"/>
          <w:color w:val="000000" w:themeColor="text1"/>
        </w:rPr>
        <w:t>Certyfikacja jest ważna przez trzy lata, a następnie musi zostać ponownie przedłużona.</w:t>
      </w:r>
    </w:p>
    <w:p w:rsidR="00F33B1B" w:rsidRDefault="00F33B1B" w:rsidP="00F33B1B">
      <w:pPr>
        <w:autoSpaceDE w:val="0"/>
        <w:autoSpaceDN w:val="0"/>
        <w:adjustRightInd w:val="0"/>
        <w:spacing w:before="0" w:after="240" w:line="337" w:lineRule="atLeast"/>
        <w:rPr>
          <w:rFonts w:cs="Calibri"/>
          <w:color w:val="000000" w:themeColor="text1"/>
        </w:rPr>
      </w:pPr>
    </w:p>
    <w:p w:rsidR="00471FAB" w:rsidRPr="00F33B1B" w:rsidRDefault="00471FAB" w:rsidP="00F33B1B">
      <w:pPr>
        <w:autoSpaceDE w:val="0"/>
        <w:autoSpaceDN w:val="0"/>
        <w:adjustRightInd w:val="0"/>
        <w:spacing w:before="0" w:after="240" w:line="337" w:lineRule="atLeast"/>
        <w:rPr>
          <w:rFonts w:cs="Calibri"/>
          <w:color w:val="000000" w:themeColor="text1"/>
        </w:rPr>
      </w:pPr>
      <w:r w:rsidRPr="00513B80">
        <w:rPr>
          <w:rFonts w:cs="Calibri"/>
          <w:color w:val="000000" w:themeColor="text1"/>
        </w:rPr>
        <w:t>„</w:t>
      </w:r>
      <w:r w:rsidR="00F44CD8" w:rsidRPr="00513B80">
        <w:rPr>
          <w:rFonts w:cs="Calibri"/>
          <w:color w:val="000000" w:themeColor="text1"/>
        </w:rPr>
        <w:t xml:space="preserve">Centrum danych Beyond.pl było pierwszym centrum danych w Europie Środkowej, które spełniło kryteria certyfikacji </w:t>
      </w:r>
      <w:proofErr w:type="spellStart"/>
      <w:r w:rsidR="00F44CD8" w:rsidRPr="00513B80">
        <w:rPr>
          <w:rFonts w:cs="Calibri"/>
          <w:color w:val="000000" w:themeColor="text1"/>
        </w:rPr>
        <w:t>Rated</w:t>
      </w:r>
      <w:proofErr w:type="spellEnd"/>
      <w:r w:rsidR="00F44CD8" w:rsidRPr="00513B80">
        <w:rPr>
          <w:rFonts w:cs="Calibri"/>
          <w:color w:val="000000" w:themeColor="text1"/>
        </w:rPr>
        <w:t xml:space="preserve"> 4</w:t>
      </w:r>
      <w:r w:rsidRPr="00513B80">
        <w:rPr>
          <w:rFonts w:cs="Calibri"/>
          <w:color w:val="000000" w:themeColor="text1"/>
        </w:rPr>
        <w:t>.</w:t>
      </w:r>
      <w:r w:rsidR="00F33B1B">
        <w:rPr>
          <w:rFonts w:cs="Calibri"/>
          <w:color w:val="000000" w:themeColor="text1"/>
        </w:rPr>
        <w:t xml:space="preserve"> </w:t>
      </w:r>
      <w:r w:rsidR="006D40FF">
        <w:rPr>
          <w:rFonts w:cs="Calibri"/>
          <w:color w:val="000000" w:themeColor="text1"/>
        </w:rPr>
        <w:t>Od tego czasu j</w:t>
      </w:r>
      <w:r w:rsidR="00513B80" w:rsidRPr="00513B80">
        <w:rPr>
          <w:rFonts w:cs="Calibri"/>
          <w:color w:val="000000" w:themeColor="text1"/>
        </w:rPr>
        <w:t>esteśmy</w:t>
      </w:r>
      <w:r w:rsidR="00F33B1B">
        <w:rPr>
          <w:rFonts w:cs="Calibri"/>
          <w:color w:val="000000" w:themeColor="text1"/>
        </w:rPr>
        <w:t xml:space="preserve"> wciąż</w:t>
      </w:r>
      <w:r w:rsidR="00513B80" w:rsidRPr="00513B80">
        <w:rPr>
          <w:rFonts w:cs="Calibri"/>
          <w:color w:val="000000" w:themeColor="text1"/>
        </w:rPr>
        <w:t xml:space="preserve"> konsekwentnie doceniani przez polskich i</w:t>
      </w:r>
      <w:r w:rsidR="00513B80">
        <w:rPr>
          <w:rFonts w:cs="Calibri"/>
          <w:color w:val="000000" w:themeColor="text1"/>
        </w:rPr>
        <w:t> </w:t>
      </w:r>
      <w:r w:rsidR="00513B80" w:rsidRPr="00513B80">
        <w:rPr>
          <w:rFonts w:cs="Calibri"/>
          <w:color w:val="000000" w:themeColor="text1"/>
        </w:rPr>
        <w:t>międzynarodowych klientów korporacyjnych za naszą zdolność do zapewniania niezawodnych i</w:t>
      </w:r>
      <w:r w:rsidR="00513B80">
        <w:rPr>
          <w:rFonts w:cs="Calibri"/>
          <w:color w:val="000000" w:themeColor="text1"/>
        </w:rPr>
        <w:t> </w:t>
      </w:r>
      <w:r w:rsidR="00513B80" w:rsidRPr="00513B80">
        <w:rPr>
          <w:rFonts w:cs="Calibri"/>
          <w:color w:val="000000" w:themeColor="text1"/>
        </w:rPr>
        <w:t>bezpiecznych usług infrastruktury centrum danych</w:t>
      </w:r>
      <w:r w:rsidR="00F33B1B">
        <w:rPr>
          <w:rFonts w:cs="Calibri"/>
          <w:color w:val="000000" w:themeColor="text1"/>
        </w:rPr>
        <w:t>.</w:t>
      </w:r>
      <w:r w:rsidR="00513B80" w:rsidRPr="00513B80">
        <w:rPr>
          <w:rFonts w:cs="Calibri"/>
          <w:color w:val="000000" w:themeColor="text1"/>
        </w:rPr>
        <w:t xml:space="preserve"> </w:t>
      </w:r>
      <w:r w:rsidR="00F33B1B" w:rsidRPr="00F33B1B">
        <w:rPr>
          <w:rFonts w:cs="Calibri"/>
          <w:color w:val="000000" w:themeColor="text1"/>
        </w:rPr>
        <w:t>Utrzymaliśmy niezwykle wysoki poziom standardów i mamy udokumentowany rekord 100% dostępności naszego DC2 od początku jego działania w 2016 roku. Zapewniamy rozwiązania kolokacyjne, a także hybrydowe rozwiązania chmurowe dla szerokiego grona klientów korporacyjnych i średnich</w:t>
      </w:r>
      <w:r w:rsidR="00F33B1B">
        <w:rPr>
          <w:rFonts w:cs="Calibri"/>
          <w:color w:val="000000" w:themeColor="text1"/>
        </w:rPr>
        <w:t xml:space="preserve"> firm,</w:t>
      </w:r>
      <w:r w:rsidR="00F33B1B" w:rsidRPr="00F33B1B">
        <w:rPr>
          <w:rFonts w:cs="Calibri"/>
          <w:color w:val="000000" w:themeColor="text1"/>
        </w:rPr>
        <w:t xml:space="preserve"> </w:t>
      </w:r>
      <w:r w:rsidR="00F33B1B">
        <w:rPr>
          <w:rFonts w:cs="Calibri"/>
          <w:color w:val="000000" w:themeColor="text1"/>
        </w:rPr>
        <w:t>dodaje</w:t>
      </w:r>
      <w:r w:rsidR="00F33B1B" w:rsidRPr="00F33B1B">
        <w:rPr>
          <w:rFonts w:cs="Calibri"/>
          <w:color w:val="000000" w:themeColor="text1"/>
        </w:rPr>
        <w:t xml:space="preserve"> </w:t>
      </w:r>
      <w:r w:rsidR="006D40FF">
        <w:rPr>
          <w:rFonts w:cs="Calibri"/>
          <w:color w:val="000000" w:themeColor="text1"/>
        </w:rPr>
        <w:t>CEO,</w:t>
      </w:r>
      <w:r w:rsidR="00F33B1B" w:rsidRPr="00F33B1B">
        <w:rPr>
          <w:rFonts w:cs="Calibri"/>
          <w:color w:val="000000" w:themeColor="text1"/>
        </w:rPr>
        <w:t xml:space="preserve"> </w:t>
      </w:r>
      <w:proofErr w:type="spellStart"/>
      <w:r w:rsidR="00F33B1B" w:rsidRPr="00F33B1B">
        <w:rPr>
          <w:rFonts w:cs="Calibri"/>
          <w:color w:val="000000" w:themeColor="text1"/>
        </w:rPr>
        <w:t>Aman</w:t>
      </w:r>
      <w:proofErr w:type="spellEnd"/>
      <w:r w:rsidR="00F33B1B" w:rsidRPr="00F33B1B">
        <w:rPr>
          <w:rFonts w:cs="Calibri"/>
          <w:color w:val="000000" w:themeColor="text1"/>
        </w:rPr>
        <w:t xml:space="preserve"> Khan.</w:t>
      </w:r>
    </w:p>
    <w:p w:rsidR="00F33B1B" w:rsidRDefault="00F33B1B" w:rsidP="00471FAB">
      <w:pPr>
        <w:spacing w:before="100" w:beforeAutospacing="1" w:after="100" w:afterAutospacing="1"/>
        <w:rPr>
          <w:rFonts w:eastAsia="Times New Roman" w:cs="Calibri"/>
          <w:b/>
          <w:bCs/>
        </w:rPr>
      </w:pPr>
    </w:p>
    <w:p w:rsidR="00471FAB" w:rsidRPr="00877039" w:rsidRDefault="00471FAB" w:rsidP="00471FAB">
      <w:pPr>
        <w:spacing w:before="100" w:beforeAutospacing="1" w:after="100" w:afterAutospacing="1"/>
        <w:rPr>
          <w:rFonts w:eastAsia="Times New Roman" w:cs="Calibri"/>
        </w:rPr>
      </w:pPr>
      <w:r w:rsidRPr="00877039">
        <w:rPr>
          <w:rFonts w:eastAsia="Times New Roman" w:cs="Calibri"/>
          <w:b/>
          <w:bCs/>
        </w:rPr>
        <w:t xml:space="preserve">Beyond.pl </w:t>
      </w:r>
    </w:p>
    <w:p w:rsidR="007C3248" w:rsidRPr="00513B80" w:rsidRDefault="007C3248" w:rsidP="00513B80">
      <w:pPr>
        <w:autoSpaceDE w:val="0"/>
        <w:autoSpaceDN w:val="0"/>
        <w:adjustRightInd w:val="0"/>
        <w:spacing w:before="0" w:after="240" w:line="337" w:lineRule="atLeast"/>
        <w:rPr>
          <w:rFonts w:eastAsia="Arial Unicode MS" w:cs="Calibri"/>
          <w:szCs w:val="22"/>
          <w:lang w:val="en-US"/>
        </w:rPr>
      </w:pPr>
      <w:r w:rsidRPr="00513B80">
        <w:rPr>
          <w:rFonts w:eastAsia="Arial Unicode MS" w:cs="Calibri"/>
          <w:szCs w:val="22"/>
          <w:lang w:val="en-US"/>
        </w:rPr>
        <w:t xml:space="preserve">Beyond.pl został założony w 2005 roku i jest pierwszym </w:t>
      </w:r>
      <w:proofErr w:type="spellStart"/>
      <w:r w:rsidRPr="00513B80">
        <w:rPr>
          <w:rFonts w:eastAsia="Arial Unicode MS" w:cs="Calibri"/>
          <w:szCs w:val="22"/>
          <w:lang w:val="en-US"/>
        </w:rPr>
        <w:t>neutralnym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</w:t>
      </w:r>
      <w:proofErr w:type="spellStart"/>
      <w:r w:rsidRPr="00513B80">
        <w:rPr>
          <w:rFonts w:eastAsia="Arial Unicode MS" w:cs="Calibri"/>
          <w:szCs w:val="22"/>
          <w:lang w:val="en-US"/>
        </w:rPr>
        <w:t>operatorem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data center </w:t>
      </w:r>
      <w:proofErr w:type="spellStart"/>
      <w:r w:rsidRPr="00513B80">
        <w:rPr>
          <w:rFonts w:eastAsia="Arial Unicode MS" w:cs="Calibri"/>
          <w:szCs w:val="22"/>
          <w:lang w:val="en-US"/>
        </w:rPr>
        <w:t>danych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</w:t>
      </w:r>
      <w:proofErr w:type="spellStart"/>
      <w:r w:rsidRPr="00513B80">
        <w:rPr>
          <w:rFonts w:eastAsia="Arial Unicode MS" w:cs="Calibri"/>
          <w:szCs w:val="22"/>
          <w:lang w:val="en-US"/>
        </w:rPr>
        <w:t>Polsce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</w:t>
      </w:r>
      <w:proofErr w:type="spellStart"/>
      <w:r w:rsidRPr="00513B80">
        <w:rPr>
          <w:rFonts w:eastAsia="Arial Unicode MS" w:cs="Calibri"/>
          <w:szCs w:val="22"/>
          <w:lang w:val="en-US"/>
        </w:rPr>
        <w:t>świadczącym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usługi IT dla biznesu. Centra danych Beyond.pl znajdują się w Poznaniu, a ich łączna powierzchnia wynosi ponad 18 000 mkw.</w:t>
      </w:r>
    </w:p>
    <w:p w:rsidR="007C3248" w:rsidRPr="00513B80" w:rsidRDefault="007C3248" w:rsidP="00513B80">
      <w:pPr>
        <w:autoSpaceDE w:val="0"/>
        <w:autoSpaceDN w:val="0"/>
        <w:adjustRightInd w:val="0"/>
        <w:spacing w:before="0" w:after="240" w:line="337" w:lineRule="atLeast"/>
        <w:rPr>
          <w:rFonts w:eastAsia="Arial Unicode MS" w:cs="Calibri"/>
          <w:szCs w:val="22"/>
          <w:lang w:val="en-US"/>
        </w:rPr>
      </w:pPr>
      <w:r w:rsidRPr="00513B80">
        <w:rPr>
          <w:rFonts w:eastAsia="Arial Unicode MS" w:cs="Calibri"/>
          <w:szCs w:val="22"/>
          <w:lang w:val="en-US"/>
        </w:rPr>
        <w:lastRenderedPageBreak/>
        <w:t>Centra danych Beyond.pl oferują dostęp do ponad 20 dostawców usług telekomunikacyjnych, zarówno polskich, jak i międzynarodowych</w:t>
      </w:r>
      <w:r w:rsidR="00513B80" w:rsidRPr="00513B80">
        <w:rPr>
          <w:rFonts w:eastAsia="Arial Unicode MS" w:cs="Calibri"/>
          <w:szCs w:val="22"/>
          <w:lang w:val="en-US"/>
        </w:rPr>
        <w:t xml:space="preserve">. </w:t>
      </w:r>
      <w:r w:rsidRPr="00513B80">
        <w:rPr>
          <w:rFonts w:eastAsia="Arial Unicode MS" w:cs="Calibri"/>
          <w:szCs w:val="22"/>
          <w:lang w:val="en-US"/>
        </w:rPr>
        <w:t xml:space="preserve">Data Center 2 to jedyne centrum danych w Europie Środkowo-Wschodniej, które spełnia najwyższe wymagania certyfikacyjne dotyczące bezpieczeństwa przechowywania danych oraz otrzymało certyfikat ANSI/TIA-942 Rated-4. Ponadto Beyond.pl uzyskał </w:t>
      </w:r>
      <w:r w:rsidR="00513B80" w:rsidRPr="00513B80">
        <w:rPr>
          <w:rFonts w:eastAsia="Arial Unicode MS" w:cs="Calibri"/>
          <w:szCs w:val="22"/>
          <w:lang w:val="en-US"/>
        </w:rPr>
        <w:t xml:space="preserve">także </w:t>
      </w:r>
      <w:r w:rsidRPr="00513B80">
        <w:rPr>
          <w:rFonts w:eastAsia="Arial Unicode MS" w:cs="Calibri"/>
          <w:szCs w:val="22"/>
          <w:lang w:val="en-US"/>
        </w:rPr>
        <w:t>inne branżowe certyfikaty tj. PCI DSS, SOC, ISO 27001.</w:t>
      </w:r>
    </w:p>
    <w:p w:rsidR="00513B80" w:rsidRPr="00513B80" w:rsidRDefault="00513B80" w:rsidP="00513B80">
      <w:pPr>
        <w:autoSpaceDE w:val="0"/>
        <w:autoSpaceDN w:val="0"/>
        <w:adjustRightInd w:val="0"/>
        <w:spacing w:before="0" w:after="240" w:line="337" w:lineRule="atLeast"/>
        <w:rPr>
          <w:rFonts w:eastAsia="Arial Unicode MS" w:cs="Calibri"/>
          <w:szCs w:val="22"/>
          <w:lang w:val="en-US"/>
        </w:rPr>
      </w:pPr>
      <w:r w:rsidRPr="00513B80">
        <w:rPr>
          <w:rFonts w:eastAsia="Arial Unicode MS" w:cs="Calibri"/>
          <w:szCs w:val="22"/>
        </w:rPr>
        <w:t xml:space="preserve">Beyond.pl jest wiodącym operatorem centrum danych z siedzibą w Poznaniu, oferującym elastyczne rozwiązania </w:t>
      </w:r>
      <w:proofErr w:type="spellStart"/>
      <w:r w:rsidRPr="00513B80">
        <w:rPr>
          <w:rFonts w:eastAsia="Arial Unicode MS" w:cs="Calibri"/>
          <w:szCs w:val="22"/>
        </w:rPr>
        <w:t>hyper</w:t>
      </w:r>
      <w:proofErr w:type="spellEnd"/>
      <w:r w:rsidRPr="00513B80">
        <w:rPr>
          <w:rFonts w:eastAsia="Arial Unicode MS" w:cs="Calibri"/>
          <w:szCs w:val="22"/>
        </w:rPr>
        <w:t xml:space="preserve"> </w:t>
      </w:r>
      <w:proofErr w:type="spellStart"/>
      <w:r w:rsidRPr="00513B80">
        <w:rPr>
          <w:rFonts w:eastAsia="Arial Unicode MS" w:cs="Calibri"/>
          <w:szCs w:val="22"/>
        </w:rPr>
        <w:t>cloud</w:t>
      </w:r>
      <w:proofErr w:type="spellEnd"/>
      <w:r w:rsidRPr="00513B80">
        <w:rPr>
          <w:rFonts w:eastAsia="Arial Unicode MS" w:cs="Calibri"/>
          <w:szCs w:val="22"/>
        </w:rPr>
        <w:t xml:space="preserve"> oparte na autorskich platformach - e24cloud (KVM), </w:t>
      </w:r>
      <w:proofErr w:type="spellStart"/>
      <w:r w:rsidRPr="00513B80">
        <w:rPr>
          <w:rFonts w:eastAsia="Arial Unicode MS" w:cs="Calibri"/>
          <w:szCs w:val="22"/>
        </w:rPr>
        <w:t>VMWare</w:t>
      </w:r>
      <w:proofErr w:type="spellEnd"/>
      <w:r w:rsidRPr="00513B80">
        <w:rPr>
          <w:rFonts w:eastAsia="Arial Unicode MS" w:cs="Calibri"/>
          <w:szCs w:val="22"/>
        </w:rPr>
        <w:t xml:space="preserve">, </w:t>
      </w:r>
      <w:proofErr w:type="spellStart"/>
      <w:r w:rsidRPr="00513B80">
        <w:rPr>
          <w:rFonts w:eastAsia="Arial Unicode MS" w:cs="Calibri"/>
          <w:szCs w:val="22"/>
        </w:rPr>
        <w:t>Hyper</w:t>
      </w:r>
      <w:proofErr w:type="spellEnd"/>
      <w:r w:rsidRPr="00513B80">
        <w:rPr>
          <w:rFonts w:eastAsia="Arial Unicode MS" w:cs="Calibri"/>
          <w:szCs w:val="22"/>
        </w:rPr>
        <w:t xml:space="preserve"> V i</w:t>
      </w:r>
      <w:r>
        <w:rPr>
          <w:rFonts w:eastAsia="Arial Unicode MS" w:cs="Calibri"/>
          <w:szCs w:val="22"/>
        </w:rPr>
        <w:t> </w:t>
      </w:r>
      <w:r w:rsidRPr="00513B80">
        <w:rPr>
          <w:rFonts w:eastAsia="Arial Unicode MS" w:cs="Calibri"/>
          <w:szCs w:val="22"/>
        </w:rPr>
        <w:t xml:space="preserve">Microsoft Office 365. </w:t>
      </w:r>
      <w:r w:rsidRPr="00513B80">
        <w:rPr>
          <w:rFonts w:eastAsia="Arial Unicode MS" w:cs="Calibri"/>
          <w:szCs w:val="22"/>
          <w:lang w:val="en-US"/>
        </w:rPr>
        <w:t xml:space="preserve">Portfolio </w:t>
      </w:r>
      <w:proofErr w:type="spellStart"/>
      <w:r w:rsidRPr="00513B80">
        <w:rPr>
          <w:rFonts w:eastAsia="Arial Unicode MS" w:cs="Calibri"/>
          <w:szCs w:val="22"/>
          <w:lang w:val="en-US"/>
        </w:rPr>
        <w:t>firmy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</w:t>
      </w:r>
      <w:proofErr w:type="spellStart"/>
      <w:r w:rsidRPr="00513B80">
        <w:rPr>
          <w:rFonts w:eastAsia="Arial Unicode MS" w:cs="Calibri"/>
          <w:szCs w:val="22"/>
          <w:lang w:val="en-US"/>
        </w:rPr>
        <w:t>obejmuje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</w:t>
      </w:r>
      <w:proofErr w:type="spellStart"/>
      <w:r w:rsidRPr="00513B80">
        <w:rPr>
          <w:rFonts w:eastAsia="Arial Unicode MS" w:cs="Calibri"/>
          <w:szCs w:val="22"/>
          <w:lang w:val="en-US"/>
        </w:rPr>
        <w:t>niestandardowe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</w:t>
      </w:r>
      <w:proofErr w:type="spellStart"/>
      <w:r w:rsidRPr="00513B80">
        <w:rPr>
          <w:rFonts w:eastAsia="Arial Unicode MS" w:cs="Calibri"/>
          <w:szCs w:val="22"/>
          <w:lang w:val="en-US"/>
        </w:rPr>
        <w:t>rozwiązania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</w:t>
      </w:r>
      <w:proofErr w:type="spellStart"/>
      <w:r w:rsidRPr="00513B80">
        <w:rPr>
          <w:rFonts w:eastAsia="Arial Unicode MS" w:cs="Calibri"/>
          <w:szCs w:val="22"/>
          <w:lang w:val="en-US"/>
        </w:rPr>
        <w:t>kolokacji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, a </w:t>
      </w:r>
      <w:proofErr w:type="spellStart"/>
      <w:r w:rsidRPr="00513B80">
        <w:rPr>
          <w:rFonts w:eastAsia="Arial Unicode MS" w:cs="Calibri"/>
          <w:szCs w:val="22"/>
          <w:lang w:val="en-US"/>
        </w:rPr>
        <w:t>także</w:t>
      </w:r>
      <w:proofErr w:type="spellEnd"/>
      <w:r w:rsidRPr="00513B80">
        <w:rPr>
          <w:rFonts w:eastAsia="Arial Unicode MS" w:cs="Calibri"/>
          <w:szCs w:val="22"/>
          <w:lang w:val="en-US"/>
        </w:rPr>
        <w:t xml:space="preserve"> managed services 24x7x365.</w:t>
      </w:r>
    </w:p>
    <w:sectPr w:rsidR="00513B80" w:rsidRPr="00513B80" w:rsidSect="00885286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FD" w:rsidRDefault="00923BFD" w:rsidP="00C93483">
      <w:pPr>
        <w:spacing w:before="0" w:after="0"/>
      </w:pPr>
      <w:r>
        <w:separator/>
      </w:r>
    </w:p>
  </w:endnote>
  <w:endnote w:type="continuationSeparator" w:id="0">
    <w:p w:rsidR="00923BFD" w:rsidRDefault="00923BFD" w:rsidP="00C9348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7A" w:rsidRDefault="00562136" w:rsidP="00C934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  <w:lang w:val="en-US" w:bidi="en-US"/>
      </w:rPr>
      <w:fldChar w:fldCharType="begin"/>
    </w:r>
    <w:r w:rsidR="00B61E7A">
      <w:rPr>
        <w:rStyle w:val="Numerstrony"/>
        <w:lang w:val="en-US" w:bidi="en-US"/>
      </w:rPr>
      <w:instrText xml:space="preserve">PAGE  </w:instrText>
    </w:r>
    <w:r>
      <w:rPr>
        <w:rStyle w:val="Numerstrony"/>
        <w:lang w:val="en-US" w:bidi="en-US"/>
      </w:rPr>
      <w:fldChar w:fldCharType="end"/>
    </w:r>
  </w:p>
  <w:p w:rsidR="00B61E7A" w:rsidRDefault="00B61E7A" w:rsidP="00C9348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7A" w:rsidRPr="00FB2D4D" w:rsidRDefault="00B61E7A" w:rsidP="00A95D2E">
    <w:pPr>
      <w:spacing w:line="276" w:lineRule="auto"/>
      <w:rPr>
        <w:rFonts w:ascii="Calibri Light" w:eastAsia="Calibri" w:hAnsi="Calibri Light" w:cs="Calibri"/>
        <w:color w:val="898D8D"/>
        <w:sz w:val="18"/>
        <w:szCs w:val="18"/>
        <w:lang w:eastAsia="en-US"/>
      </w:rPr>
    </w:pPr>
  </w:p>
  <w:p w:rsidR="00B61E7A" w:rsidRPr="00FB2D4D" w:rsidRDefault="00562136" w:rsidP="00C93483">
    <w:pPr>
      <w:pStyle w:val="Stopka"/>
      <w:framePr w:w="178" w:h="358" w:hRule="exact" w:wrap="around" w:vAnchor="text" w:hAnchor="page" w:x="10418" w:y="10"/>
      <w:rPr>
        <w:rStyle w:val="Numerstrony"/>
        <w:color w:val="898D8D"/>
        <w:sz w:val="20"/>
        <w:szCs w:val="20"/>
      </w:rPr>
    </w:pPr>
    <w:r w:rsidRPr="00FB2D4D">
      <w:rPr>
        <w:rStyle w:val="Numerstrony"/>
        <w:color w:val="898D8D"/>
        <w:sz w:val="20"/>
        <w:szCs w:val="20"/>
        <w:lang w:val="en-US" w:bidi="en-US"/>
      </w:rPr>
      <w:fldChar w:fldCharType="begin"/>
    </w:r>
    <w:r w:rsidR="00B61E7A" w:rsidRPr="003A28D0">
      <w:rPr>
        <w:rStyle w:val="Numerstrony"/>
        <w:color w:val="898D8D"/>
        <w:sz w:val="20"/>
        <w:szCs w:val="20"/>
        <w:lang w:bidi="en-US"/>
      </w:rPr>
      <w:instrText xml:space="preserve">PAGE  </w:instrText>
    </w:r>
    <w:r w:rsidRPr="00FB2D4D">
      <w:rPr>
        <w:rStyle w:val="Numerstrony"/>
        <w:color w:val="898D8D"/>
        <w:sz w:val="20"/>
        <w:szCs w:val="20"/>
        <w:lang w:val="en-US" w:bidi="en-US"/>
      </w:rPr>
      <w:fldChar w:fldCharType="separate"/>
    </w:r>
    <w:r w:rsidR="00BD5C0C">
      <w:rPr>
        <w:rStyle w:val="Numerstrony"/>
        <w:noProof/>
        <w:color w:val="898D8D"/>
        <w:sz w:val="20"/>
        <w:szCs w:val="20"/>
        <w:lang w:bidi="en-US"/>
      </w:rPr>
      <w:t>2</w:t>
    </w:r>
    <w:r w:rsidRPr="00FB2D4D">
      <w:rPr>
        <w:rStyle w:val="Numerstrony"/>
        <w:color w:val="898D8D"/>
        <w:sz w:val="20"/>
        <w:szCs w:val="20"/>
        <w:lang w:val="en-US" w:bidi="en-US"/>
      </w:rPr>
      <w:fldChar w:fldCharType="end"/>
    </w:r>
  </w:p>
  <w:p w:rsidR="00A95D2E" w:rsidRPr="00865DEC" w:rsidRDefault="00A95D2E" w:rsidP="00A95D2E">
    <w:pPr>
      <w:spacing w:before="0" w:after="0" w:line="360" w:lineRule="auto"/>
      <w:rPr>
        <w:color w:val="898D8D"/>
        <w:sz w:val="18"/>
        <w:szCs w:val="18"/>
      </w:rPr>
    </w:pPr>
    <w:r w:rsidRPr="003A28D0">
      <w:rPr>
        <w:rFonts w:cs="Calibri-Bold"/>
        <w:b/>
        <w:color w:val="898D8D"/>
        <w:sz w:val="18"/>
        <w:szCs w:val="18"/>
        <w:lang w:bidi="en-US"/>
      </w:rPr>
      <w:t>Company Office</w:t>
    </w:r>
    <w:r w:rsidRPr="003A28D0">
      <w:rPr>
        <w:color w:val="898D8D"/>
        <w:sz w:val="18"/>
        <w:szCs w:val="18"/>
        <w:lang w:bidi="en-US"/>
      </w:rPr>
      <w:t xml:space="preserve">: </w:t>
    </w:r>
    <w:r w:rsidR="0051760E" w:rsidRPr="003A28D0">
      <w:rPr>
        <w:rFonts w:ascii="Calibri Light" w:eastAsia="Calibri Light" w:hAnsi="Calibri Light" w:cs="Calibri Light"/>
        <w:color w:val="898D8D"/>
        <w:sz w:val="18"/>
        <w:szCs w:val="18"/>
        <w:lang w:bidi="en-US"/>
      </w:rPr>
      <w:t>ul. A. Kręglewskiego 11, 61-248 Poznań, Poland</w:t>
    </w:r>
    <w:r w:rsidRPr="003A28D0">
      <w:rPr>
        <w:color w:val="898D8D"/>
        <w:sz w:val="18"/>
        <w:szCs w:val="18"/>
        <w:lang w:bidi="en-US"/>
      </w:rPr>
      <w:t xml:space="preserve">, </w:t>
    </w:r>
    <w:r w:rsidRPr="003A28D0">
      <w:rPr>
        <w:rFonts w:cs="Calibri-Bold"/>
        <w:b/>
        <w:color w:val="898D8D"/>
        <w:sz w:val="18"/>
        <w:szCs w:val="18"/>
        <w:lang w:bidi="en-US"/>
      </w:rPr>
      <w:t>NIP</w:t>
    </w:r>
    <w:r w:rsidRPr="003A28D0">
      <w:rPr>
        <w:color w:val="898D8D"/>
        <w:sz w:val="18"/>
        <w:szCs w:val="18"/>
        <w:lang w:bidi="en-US"/>
      </w:rPr>
      <w:t xml:space="preserve">: </w:t>
    </w:r>
    <w:r w:rsidRPr="003A28D0">
      <w:rPr>
        <w:rFonts w:ascii="Calibri Light" w:eastAsia="Calibri Light" w:hAnsi="Calibri Light" w:cs="Calibri Light"/>
        <w:color w:val="898D8D"/>
        <w:sz w:val="18"/>
        <w:szCs w:val="18"/>
        <w:lang w:bidi="en-US"/>
      </w:rPr>
      <w:t>782-23-24-152,</w:t>
    </w:r>
  </w:p>
  <w:p w:rsidR="00A95D2E" w:rsidRPr="003A28D0" w:rsidRDefault="00A95D2E" w:rsidP="00A95D2E">
    <w:pPr>
      <w:autoSpaceDE w:val="0"/>
      <w:autoSpaceDN w:val="0"/>
      <w:adjustRightInd w:val="0"/>
      <w:spacing w:before="0" w:after="0" w:line="360" w:lineRule="auto"/>
      <w:rPr>
        <w:rFonts w:ascii="Calibri Light" w:eastAsia="Calibri" w:hAnsi="Calibri Light" w:cs="Calibri"/>
        <w:color w:val="898D8D"/>
        <w:spacing w:val="-4"/>
        <w:sz w:val="18"/>
        <w:szCs w:val="18"/>
        <w:lang w:val="en-GB"/>
      </w:rPr>
    </w:pPr>
    <w:r w:rsidRPr="003A28D0">
      <w:rPr>
        <w:rFonts w:eastAsia="Calibri" w:cs="Calibri-Bold"/>
        <w:b/>
        <w:color w:val="898D8D"/>
        <w:spacing w:val="-4"/>
        <w:sz w:val="18"/>
        <w:szCs w:val="18"/>
        <w:lang w:val="en-US" w:bidi="en-US"/>
      </w:rPr>
      <w:t>KRS</w:t>
    </w:r>
    <w:r w:rsidRPr="003A28D0">
      <w:rPr>
        <w:rFonts w:eastAsia="Calibri" w:cs="Calibri"/>
        <w:color w:val="898D8D"/>
        <w:spacing w:val="-4"/>
        <w:sz w:val="18"/>
        <w:szCs w:val="18"/>
        <w:lang w:val="en-US" w:bidi="en-US"/>
      </w:rPr>
      <w:t xml:space="preserve">: </w:t>
    </w:r>
    <w:r w:rsidRPr="003A28D0">
      <w:rPr>
        <w:rFonts w:ascii="Calibri Light" w:eastAsia="Calibri" w:hAnsi="Calibri Light" w:cs="Calibri"/>
        <w:color w:val="898D8D"/>
        <w:spacing w:val="-4"/>
        <w:sz w:val="18"/>
        <w:szCs w:val="18"/>
        <w:lang w:val="en-US" w:bidi="en-US"/>
      </w:rPr>
      <w:t xml:space="preserve">0000237620 District Court for </w:t>
    </w:r>
    <w:proofErr w:type="spellStart"/>
    <w:r w:rsidRPr="003A28D0">
      <w:rPr>
        <w:rFonts w:ascii="Calibri Light" w:eastAsia="Calibri" w:hAnsi="Calibri Light" w:cs="Calibri"/>
        <w:color w:val="898D8D"/>
        <w:spacing w:val="-4"/>
        <w:sz w:val="18"/>
        <w:szCs w:val="18"/>
        <w:lang w:val="en-US" w:bidi="en-US"/>
      </w:rPr>
      <w:t>Poznań</w:t>
    </w:r>
    <w:proofErr w:type="spellEnd"/>
    <w:r w:rsidRPr="003A28D0">
      <w:rPr>
        <w:rFonts w:ascii="Calibri Light" w:eastAsia="Calibri" w:hAnsi="Calibri Light" w:cs="Calibri"/>
        <w:color w:val="898D8D"/>
        <w:spacing w:val="-4"/>
        <w:sz w:val="18"/>
        <w:szCs w:val="18"/>
        <w:lang w:val="en-US" w:bidi="en-US"/>
      </w:rPr>
      <w:t xml:space="preserve"> - </w:t>
    </w:r>
    <w:proofErr w:type="spellStart"/>
    <w:r w:rsidRPr="003A28D0">
      <w:rPr>
        <w:rFonts w:ascii="Calibri Light" w:eastAsia="Calibri" w:hAnsi="Calibri Light" w:cs="Calibri"/>
        <w:color w:val="898D8D"/>
        <w:spacing w:val="-4"/>
        <w:sz w:val="18"/>
        <w:szCs w:val="18"/>
        <w:lang w:val="en-US" w:bidi="en-US"/>
      </w:rPr>
      <w:t>Nowe</w:t>
    </w:r>
    <w:proofErr w:type="spellEnd"/>
    <w:r w:rsidRPr="003A28D0">
      <w:rPr>
        <w:rFonts w:ascii="Calibri Light" w:eastAsia="Calibri" w:hAnsi="Calibri Light" w:cs="Calibri"/>
        <w:color w:val="898D8D"/>
        <w:spacing w:val="-4"/>
        <w:sz w:val="18"/>
        <w:szCs w:val="18"/>
        <w:lang w:val="en-US" w:bidi="en-US"/>
      </w:rPr>
      <w:t xml:space="preserve"> </w:t>
    </w:r>
    <w:proofErr w:type="spellStart"/>
    <w:r w:rsidRPr="003A28D0">
      <w:rPr>
        <w:rFonts w:ascii="Calibri Light" w:eastAsia="Calibri" w:hAnsi="Calibri Light" w:cs="Calibri"/>
        <w:color w:val="898D8D"/>
        <w:spacing w:val="-4"/>
        <w:sz w:val="18"/>
        <w:szCs w:val="18"/>
        <w:lang w:val="en-US" w:bidi="en-US"/>
      </w:rPr>
      <w:t>Miasto</w:t>
    </w:r>
    <w:proofErr w:type="spellEnd"/>
    <w:r w:rsidRPr="003A28D0">
      <w:rPr>
        <w:rFonts w:ascii="Calibri Light" w:eastAsia="Calibri" w:hAnsi="Calibri Light" w:cs="Calibri"/>
        <w:color w:val="898D8D"/>
        <w:spacing w:val="-4"/>
        <w:sz w:val="18"/>
        <w:szCs w:val="18"/>
        <w:lang w:val="en-US" w:bidi="en-US"/>
      </w:rPr>
      <w:t xml:space="preserve"> and Wilda, 8th Commercial Department of the National Court Register</w:t>
    </w:r>
  </w:p>
  <w:p w:rsidR="00B61E7A" w:rsidRPr="00FB2D4D" w:rsidRDefault="00A95D2E" w:rsidP="00A95D2E">
    <w:pPr>
      <w:tabs>
        <w:tab w:val="center" w:pos="4536"/>
        <w:tab w:val="right" w:pos="9072"/>
      </w:tabs>
      <w:spacing w:before="0" w:after="0" w:line="360" w:lineRule="auto"/>
      <w:rPr>
        <w:rFonts w:eastAsia="Calibri" w:cs="Times New Roman"/>
        <w:color w:val="898D8D"/>
        <w:sz w:val="18"/>
        <w:szCs w:val="18"/>
      </w:rPr>
    </w:pPr>
    <w:r w:rsidRPr="00FB2D4D">
      <w:rPr>
        <w:rFonts w:eastAsia="Calibri" w:cs="Calibri-Bold"/>
        <w:b/>
        <w:color w:val="898D8D"/>
        <w:sz w:val="18"/>
        <w:szCs w:val="18"/>
        <w:lang w:val="en-US" w:bidi="en-US"/>
      </w:rPr>
      <w:t>Share capital</w:t>
    </w:r>
    <w:r w:rsidRPr="00FB2D4D">
      <w:rPr>
        <w:rFonts w:eastAsia="Calibri" w:cs="Calibri"/>
        <w:color w:val="898D8D"/>
        <w:sz w:val="18"/>
        <w:szCs w:val="18"/>
        <w:lang w:val="en-US" w:bidi="en-US"/>
      </w:rPr>
      <w:t>:</w:t>
    </w:r>
    <w:r w:rsidRPr="00FB2D4D">
      <w:rPr>
        <w:rFonts w:ascii="Calibri Light" w:eastAsia="Calibri" w:hAnsi="Calibri Light" w:cs="Calibri"/>
        <w:color w:val="898D8D"/>
        <w:sz w:val="18"/>
        <w:szCs w:val="18"/>
        <w:lang w:val="en-US" w:bidi="en-US"/>
      </w:rPr>
      <w:t xml:space="preserve"> PLN 10,790,800.00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FD" w:rsidRDefault="00923BFD" w:rsidP="00C93483">
      <w:pPr>
        <w:spacing w:before="0" w:after="0"/>
      </w:pPr>
      <w:r>
        <w:separator/>
      </w:r>
    </w:p>
  </w:footnote>
  <w:footnote w:type="continuationSeparator" w:id="0">
    <w:p w:rsidR="00923BFD" w:rsidRDefault="00923BFD" w:rsidP="00C9348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7A" w:rsidRDefault="00FB2D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-728770</wp:posOffset>
          </wp:positionH>
          <wp:positionV relativeFrom="paragraph">
            <wp:posOffset>-327006</wp:posOffset>
          </wp:positionV>
          <wp:extent cx="7236000" cy="103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yond_stopka_P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0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1E7A" w:rsidRDefault="00B61E7A">
    <w:pPr>
      <w:pStyle w:val="Nagwek"/>
    </w:pPr>
    <w:r>
      <w:rPr>
        <w:lang w:val="en-US" w:bidi="en-US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70197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C3709B"/>
    <w:multiLevelType w:val="multilevel"/>
    <w:tmpl w:val="8AAE9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44D3"/>
    <w:multiLevelType w:val="hybridMultilevel"/>
    <w:tmpl w:val="0E1E0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91C4E"/>
    <w:multiLevelType w:val="hybridMultilevel"/>
    <w:tmpl w:val="FB849B8E"/>
    <w:lvl w:ilvl="0" w:tplc="B18847E2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55598"/>
    <w:multiLevelType w:val="multilevel"/>
    <w:tmpl w:val="792CF8E4"/>
    <w:lvl w:ilvl="0">
      <w:start w:val="1"/>
      <w:numFmt w:val="decimal"/>
      <w:lvlText w:val="%1."/>
      <w:lvlJc w:val="left"/>
      <w:pPr>
        <w:ind w:left="435" w:hanging="435"/>
      </w:pPr>
      <w:rPr>
        <w:rFonts w:ascii="Calibri Light" w:eastAsiaTheme="minorEastAsia" w:hAnsi="Calibri Light" w:cstheme="minorBidi"/>
      </w:rPr>
    </w:lvl>
    <w:lvl w:ilvl="1">
      <w:start w:val="1"/>
      <w:numFmt w:val="decimal"/>
      <w:lvlText w:val="%2."/>
      <w:lvlJc w:val="left"/>
      <w:pPr>
        <w:ind w:left="719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9C077A"/>
    <w:multiLevelType w:val="hybridMultilevel"/>
    <w:tmpl w:val="1E0646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28F3C7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1694609C"/>
    <w:multiLevelType w:val="hybridMultilevel"/>
    <w:tmpl w:val="F7AC37C4"/>
    <w:lvl w:ilvl="0" w:tplc="083C37E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31B9"/>
    <w:multiLevelType w:val="hybridMultilevel"/>
    <w:tmpl w:val="26A4B15C"/>
    <w:lvl w:ilvl="0" w:tplc="22BAAB54">
      <w:start w:val="1"/>
      <w:numFmt w:val="lowerLetter"/>
      <w:lvlText w:val="%1."/>
      <w:lvlJc w:val="left"/>
      <w:pPr>
        <w:ind w:left="1475" w:hanging="360"/>
      </w:pPr>
    </w:lvl>
    <w:lvl w:ilvl="1" w:tplc="04150019" w:tentative="1">
      <w:start w:val="1"/>
      <w:numFmt w:val="lowerLetter"/>
      <w:lvlText w:val="%2."/>
      <w:lvlJc w:val="left"/>
      <w:pPr>
        <w:ind w:left="2195" w:hanging="360"/>
      </w:pPr>
    </w:lvl>
    <w:lvl w:ilvl="2" w:tplc="0415001B" w:tentative="1">
      <w:start w:val="1"/>
      <w:numFmt w:val="lowerRoman"/>
      <w:lvlText w:val="%3."/>
      <w:lvlJc w:val="right"/>
      <w:pPr>
        <w:ind w:left="2915" w:hanging="180"/>
      </w:pPr>
    </w:lvl>
    <w:lvl w:ilvl="3" w:tplc="0415000F" w:tentative="1">
      <w:start w:val="1"/>
      <w:numFmt w:val="decimal"/>
      <w:lvlText w:val="%4."/>
      <w:lvlJc w:val="left"/>
      <w:pPr>
        <w:ind w:left="3635" w:hanging="360"/>
      </w:pPr>
    </w:lvl>
    <w:lvl w:ilvl="4" w:tplc="04150019" w:tentative="1">
      <w:start w:val="1"/>
      <w:numFmt w:val="lowerLetter"/>
      <w:lvlText w:val="%5."/>
      <w:lvlJc w:val="left"/>
      <w:pPr>
        <w:ind w:left="4355" w:hanging="360"/>
      </w:pPr>
    </w:lvl>
    <w:lvl w:ilvl="5" w:tplc="0415001B" w:tentative="1">
      <w:start w:val="1"/>
      <w:numFmt w:val="lowerRoman"/>
      <w:lvlText w:val="%6."/>
      <w:lvlJc w:val="right"/>
      <w:pPr>
        <w:ind w:left="5075" w:hanging="180"/>
      </w:pPr>
    </w:lvl>
    <w:lvl w:ilvl="6" w:tplc="0415000F" w:tentative="1">
      <w:start w:val="1"/>
      <w:numFmt w:val="decimal"/>
      <w:lvlText w:val="%7."/>
      <w:lvlJc w:val="left"/>
      <w:pPr>
        <w:ind w:left="5795" w:hanging="360"/>
      </w:pPr>
    </w:lvl>
    <w:lvl w:ilvl="7" w:tplc="04150019" w:tentative="1">
      <w:start w:val="1"/>
      <w:numFmt w:val="lowerLetter"/>
      <w:lvlText w:val="%8."/>
      <w:lvlJc w:val="left"/>
      <w:pPr>
        <w:ind w:left="6515" w:hanging="360"/>
      </w:pPr>
    </w:lvl>
    <w:lvl w:ilvl="8" w:tplc="041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9">
    <w:nsid w:val="1C4D7A7C"/>
    <w:multiLevelType w:val="hybridMultilevel"/>
    <w:tmpl w:val="6DF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34D27"/>
    <w:multiLevelType w:val="hybridMultilevel"/>
    <w:tmpl w:val="2398EAB6"/>
    <w:lvl w:ilvl="0" w:tplc="083C37E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424805"/>
    <w:multiLevelType w:val="hybridMultilevel"/>
    <w:tmpl w:val="387AE9B6"/>
    <w:lvl w:ilvl="0" w:tplc="392EF090">
      <w:start w:val="1"/>
      <w:numFmt w:val="decimal"/>
      <w:lvlText w:val="%1."/>
      <w:lvlJc w:val="left"/>
      <w:pPr>
        <w:ind w:left="1288" w:hanging="360"/>
      </w:pPr>
      <w:rPr>
        <w:rFonts w:ascii="Calibri Light" w:eastAsiaTheme="minorEastAsia" w:hAnsi="Calibri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1031A32"/>
    <w:multiLevelType w:val="hybridMultilevel"/>
    <w:tmpl w:val="450A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839EE"/>
    <w:multiLevelType w:val="hybridMultilevel"/>
    <w:tmpl w:val="4EF0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53F35"/>
    <w:multiLevelType w:val="multilevel"/>
    <w:tmpl w:val="71C02B3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87B1E"/>
    <w:multiLevelType w:val="hybridMultilevel"/>
    <w:tmpl w:val="88CA4E8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9166D1"/>
    <w:multiLevelType w:val="multilevel"/>
    <w:tmpl w:val="C994C1DE"/>
    <w:lvl w:ilvl="0">
      <w:start w:val="1"/>
      <w:numFmt w:val="decimal"/>
      <w:lvlText w:val="%1."/>
      <w:lvlJc w:val="left"/>
      <w:pPr>
        <w:ind w:left="435" w:hanging="435"/>
      </w:pPr>
      <w:rPr>
        <w:rFonts w:ascii="Calibri Light" w:eastAsiaTheme="minorEastAsia" w:hAnsi="Calibri Light" w:cstheme="minorBidi"/>
      </w:rPr>
    </w:lvl>
    <w:lvl w:ilvl="1">
      <w:start w:val="1"/>
      <w:numFmt w:val="decimal"/>
      <w:lvlText w:val="%2."/>
      <w:lvlJc w:val="left"/>
      <w:pPr>
        <w:ind w:left="719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7C41F93"/>
    <w:multiLevelType w:val="multilevel"/>
    <w:tmpl w:val="4C9ED050"/>
    <w:lvl w:ilvl="0">
      <w:start w:val="1"/>
      <w:numFmt w:val="decimal"/>
      <w:lvlText w:val="%1."/>
      <w:lvlJc w:val="left"/>
      <w:pPr>
        <w:ind w:left="435" w:hanging="435"/>
      </w:pPr>
      <w:rPr>
        <w:rFonts w:ascii="Calibri Light" w:eastAsiaTheme="minorEastAsia" w:hAnsi="Calibri Light" w:cstheme="minorBidi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719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0A6F2A"/>
    <w:multiLevelType w:val="multilevel"/>
    <w:tmpl w:val="346EEC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18E2226"/>
    <w:multiLevelType w:val="multilevel"/>
    <w:tmpl w:val="F7AC37C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0B6032"/>
    <w:multiLevelType w:val="multilevel"/>
    <w:tmpl w:val="792CF8E4"/>
    <w:lvl w:ilvl="0">
      <w:start w:val="1"/>
      <w:numFmt w:val="decimal"/>
      <w:lvlText w:val="%1."/>
      <w:lvlJc w:val="left"/>
      <w:pPr>
        <w:ind w:left="435" w:hanging="435"/>
      </w:pPr>
      <w:rPr>
        <w:rFonts w:ascii="Calibri Light" w:eastAsiaTheme="minorEastAsia" w:hAnsi="Calibri Light" w:cstheme="minorBidi"/>
      </w:rPr>
    </w:lvl>
    <w:lvl w:ilvl="1">
      <w:start w:val="1"/>
      <w:numFmt w:val="decimal"/>
      <w:lvlText w:val="%2."/>
      <w:lvlJc w:val="left"/>
      <w:pPr>
        <w:ind w:left="719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230C3B"/>
    <w:multiLevelType w:val="hybridMultilevel"/>
    <w:tmpl w:val="C2FA9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96EAF"/>
    <w:multiLevelType w:val="multilevel"/>
    <w:tmpl w:val="D15C3C4C"/>
    <w:lvl w:ilvl="0">
      <w:start w:val="1"/>
      <w:numFmt w:val="decimal"/>
      <w:lvlText w:val="%1."/>
      <w:lvlJc w:val="left"/>
      <w:pPr>
        <w:ind w:left="435" w:hanging="435"/>
      </w:pPr>
      <w:rPr>
        <w:rFonts w:ascii="Calibri Light" w:eastAsiaTheme="minorEastAsia" w:hAnsi="Calibri Light" w:cstheme="minorBidi"/>
      </w:rPr>
    </w:lvl>
    <w:lvl w:ilvl="1">
      <w:start w:val="1"/>
      <w:numFmt w:val="decimal"/>
      <w:lvlText w:val="%2."/>
      <w:lvlJc w:val="left"/>
      <w:pPr>
        <w:ind w:left="719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401858"/>
    <w:multiLevelType w:val="hybridMultilevel"/>
    <w:tmpl w:val="F698E058"/>
    <w:lvl w:ilvl="0" w:tplc="A4303466">
      <w:start w:val="1"/>
      <w:numFmt w:val="bullet"/>
      <w:lvlText w:val=""/>
      <w:lvlJc w:val="left"/>
      <w:pPr>
        <w:ind w:left="2195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A15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E68D4"/>
    <w:multiLevelType w:val="hybridMultilevel"/>
    <w:tmpl w:val="9708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83692"/>
    <w:multiLevelType w:val="hybridMultilevel"/>
    <w:tmpl w:val="5A8C37DA"/>
    <w:lvl w:ilvl="0" w:tplc="083C37EE">
      <w:start w:val="1"/>
      <w:numFmt w:val="decimal"/>
      <w:lvlText w:val="%1."/>
      <w:lvlJc w:val="left"/>
      <w:pPr>
        <w:ind w:left="1004" w:hanging="360"/>
      </w:pPr>
      <w:rPr>
        <w:rFonts w:asciiTheme="majorHAnsi" w:hAnsiTheme="majorHAnsi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70C7261"/>
    <w:multiLevelType w:val="multilevel"/>
    <w:tmpl w:val="346EEC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CDD2CDD"/>
    <w:multiLevelType w:val="hybridMultilevel"/>
    <w:tmpl w:val="A4886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850E4"/>
    <w:multiLevelType w:val="multilevel"/>
    <w:tmpl w:val="F78A2632"/>
    <w:lvl w:ilvl="0">
      <w:start w:val="1"/>
      <w:numFmt w:val="decimal"/>
      <w:lvlText w:val="%1."/>
      <w:lvlJc w:val="left"/>
      <w:pPr>
        <w:ind w:left="435" w:hanging="435"/>
      </w:pPr>
      <w:rPr>
        <w:rFonts w:ascii="Calibri Light" w:eastAsiaTheme="minorEastAsia" w:hAnsi="Calibri Light" w:cstheme="minorBidi"/>
      </w:rPr>
    </w:lvl>
    <w:lvl w:ilvl="1">
      <w:start w:val="1"/>
      <w:numFmt w:val="decimal"/>
      <w:lvlText w:val="%2."/>
      <w:lvlJc w:val="left"/>
      <w:pPr>
        <w:ind w:left="719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E632298"/>
    <w:multiLevelType w:val="multilevel"/>
    <w:tmpl w:val="346EEC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13D731D"/>
    <w:multiLevelType w:val="hybridMultilevel"/>
    <w:tmpl w:val="F066FDC4"/>
    <w:lvl w:ilvl="0" w:tplc="392EF090">
      <w:start w:val="1"/>
      <w:numFmt w:val="decimal"/>
      <w:lvlText w:val="%1."/>
      <w:lvlJc w:val="left"/>
      <w:pPr>
        <w:ind w:left="1004" w:hanging="360"/>
      </w:pPr>
      <w:rPr>
        <w:rFonts w:ascii="Calibri Light" w:eastAsiaTheme="minorEastAsia" w:hAnsi="Calibri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7E5FC7"/>
    <w:multiLevelType w:val="multilevel"/>
    <w:tmpl w:val="931CFD4E"/>
    <w:lvl w:ilvl="0">
      <w:start w:val="1"/>
      <w:numFmt w:val="decimal"/>
      <w:lvlText w:val="%1."/>
      <w:lvlJc w:val="left"/>
      <w:pPr>
        <w:ind w:left="435" w:hanging="435"/>
      </w:pPr>
      <w:rPr>
        <w:rFonts w:ascii="Calibri Light" w:eastAsiaTheme="minorEastAsia" w:hAnsi="Calibri Light" w:cstheme="minorBidi"/>
      </w:rPr>
    </w:lvl>
    <w:lvl w:ilvl="1">
      <w:start w:val="1"/>
      <w:numFmt w:val="decimal"/>
      <w:lvlText w:val="%2."/>
      <w:lvlJc w:val="left"/>
      <w:pPr>
        <w:ind w:left="719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91D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A2C4FD4"/>
    <w:multiLevelType w:val="hybridMultilevel"/>
    <w:tmpl w:val="AAE6B584"/>
    <w:lvl w:ilvl="0" w:tplc="CF881D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DAD17D8"/>
    <w:multiLevelType w:val="hybridMultilevel"/>
    <w:tmpl w:val="8AAE9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8"/>
  </w:num>
  <w:num w:numId="4">
    <w:abstractNumId w:val="28"/>
  </w:num>
  <w:num w:numId="5">
    <w:abstractNumId w:val="23"/>
  </w:num>
  <w:num w:numId="6">
    <w:abstractNumId w:val="18"/>
  </w:num>
  <w:num w:numId="7">
    <w:abstractNumId w:val="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6"/>
  </w:num>
  <w:num w:numId="11">
    <w:abstractNumId w:val="32"/>
  </w:num>
  <w:num w:numId="12">
    <w:abstractNumId w:val="29"/>
  </w:num>
  <w:num w:numId="13">
    <w:abstractNumId w:val="26"/>
  </w:num>
  <w:num w:numId="14">
    <w:abstractNumId w:val="31"/>
  </w:num>
  <w:num w:numId="15">
    <w:abstractNumId w:val="16"/>
  </w:num>
  <w:num w:numId="16">
    <w:abstractNumId w:val="4"/>
  </w:num>
  <w:num w:numId="17">
    <w:abstractNumId w:val="2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5"/>
  </w:num>
  <w:num w:numId="23">
    <w:abstractNumId w:val="0"/>
  </w:num>
  <w:num w:numId="24">
    <w:abstractNumId w:val="14"/>
  </w:num>
  <w:num w:numId="25">
    <w:abstractNumId w:val="10"/>
  </w:num>
  <w:num w:numId="26">
    <w:abstractNumId w:val="7"/>
  </w:num>
  <w:num w:numId="27">
    <w:abstractNumId w:val="19"/>
  </w:num>
  <w:num w:numId="28">
    <w:abstractNumId w:val="25"/>
  </w:num>
  <w:num w:numId="29">
    <w:abstractNumId w:val="15"/>
  </w:num>
  <w:num w:numId="30">
    <w:abstractNumId w:val="1"/>
  </w:num>
  <w:num w:numId="31">
    <w:abstractNumId w:val="30"/>
  </w:num>
  <w:num w:numId="32">
    <w:abstractNumId w:val="33"/>
  </w:num>
  <w:num w:numId="33">
    <w:abstractNumId w:val="11"/>
  </w:num>
  <w:num w:numId="34">
    <w:abstractNumId w:val="3"/>
  </w:num>
  <w:num w:numId="35">
    <w:abstractNumId w:val="9"/>
  </w:num>
  <w:num w:numId="36">
    <w:abstractNumId w:val="24"/>
  </w:num>
  <w:num w:numId="37">
    <w:abstractNumId w:val="12"/>
  </w:num>
  <w:num w:numId="38">
    <w:abstractNumId w:val="13"/>
  </w:num>
  <w:num w:numId="39">
    <w:abstractNumId w:val="27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3483"/>
    <w:rsid w:val="00002099"/>
    <w:rsid w:val="00014962"/>
    <w:rsid w:val="00076FE2"/>
    <w:rsid w:val="000E4894"/>
    <w:rsid w:val="001567D2"/>
    <w:rsid w:val="001625E5"/>
    <w:rsid w:val="00176B7E"/>
    <w:rsid w:val="00176F89"/>
    <w:rsid w:val="0018694A"/>
    <w:rsid w:val="00187B6C"/>
    <w:rsid w:val="001A41A8"/>
    <w:rsid w:val="001B7AE9"/>
    <w:rsid w:val="002227D5"/>
    <w:rsid w:val="00224851"/>
    <w:rsid w:val="00291CE9"/>
    <w:rsid w:val="002951ED"/>
    <w:rsid w:val="002C0C47"/>
    <w:rsid w:val="002C2949"/>
    <w:rsid w:val="002D2DE0"/>
    <w:rsid w:val="002D4C69"/>
    <w:rsid w:val="002E666A"/>
    <w:rsid w:val="00305F7D"/>
    <w:rsid w:val="003154DD"/>
    <w:rsid w:val="00362BBA"/>
    <w:rsid w:val="00381C8C"/>
    <w:rsid w:val="00393544"/>
    <w:rsid w:val="00394DBC"/>
    <w:rsid w:val="003A28D0"/>
    <w:rsid w:val="003E3693"/>
    <w:rsid w:val="003E4D7A"/>
    <w:rsid w:val="003F7828"/>
    <w:rsid w:val="0040301E"/>
    <w:rsid w:val="0040672E"/>
    <w:rsid w:val="00452F31"/>
    <w:rsid w:val="00457A23"/>
    <w:rsid w:val="004634C6"/>
    <w:rsid w:val="00471FAB"/>
    <w:rsid w:val="00493DA5"/>
    <w:rsid w:val="004B2202"/>
    <w:rsid w:val="00513B80"/>
    <w:rsid w:val="0051760E"/>
    <w:rsid w:val="00526255"/>
    <w:rsid w:val="005313CE"/>
    <w:rsid w:val="00550190"/>
    <w:rsid w:val="00562136"/>
    <w:rsid w:val="00566017"/>
    <w:rsid w:val="00592C32"/>
    <w:rsid w:val="005B192D"/>
    <w:rsid w:val="005C37AB"/>
    <w:rsid w:val="006101D5"/>
    <w:rsid w:val="00613B48"/>
    <w:rsid w:val="00633858"/>
    <w:rsid w:val="00644288"/>
    <w:rsid w:val="006A19D0"/>
    <w:rsid w:val="006D40FF"/>
    <w:rsid w:val="00724088"/>
    <w:rsid w:val="0076385C"/>
    <w:rsid w:val="00780C36"/>
    <w:rsid w:val="00790683"/>
    <w:rsid w:val="007A685A"/>
    <w:rsid w:val="007B1EC8"/>
    <w:rsid w:val="007C3248"/>
    <w:rsid w:val="007D69AA"/>
    <w:rsid w:val="007F2E31"/>
    <w:rsid w:val="008028BD"/>
    <w:rsid w:val="00806967"/>
    <w:rsid w:val="008214A5"/>
    <w:rsid w:val="00830661"/>
    <w:rsid w:val="008331CE"/>
    <w:rsid w:val="008453D3"/>
    <w:rsid w:val="0085290F"/>
    <w:rsid w:val="00865DEC"/>
    <w:rsid w:val="00885286"/>
    <w:rsid w:val="00887D35"/>
    <w:rsid w:val="00887FDD"/>
    <w:rsid w:val="008D6CB9"/>
    <w:rsid w:val="008F1D45"/>
    <w:rsid w:val="0090734F"/>
    <w:rsid w:val="0091406C"/>
    <w:rsid w:val="00923BFD"/>
    <w:rsid w:val="00930D9E"/>
    <w:rsid w:val="00936369"/>
    <w:rsid w:val="00937DC0"/>
    <w:rsid w:val="00962171"/>
    <w:rsid w:val="00970330"/>
    <w:rsid w:val="009B3DAD"/>
    <w:rsid w:val="009F0198"/>
    <w:rsid w:val="00A21FB9"/>
    <w:rsid w:val="00A22400"/>
    <w:rsid w:val="00A474C6"/>
    <w:rsid w:val="00A93699"/>
    <w:rsid w:val="00A93830"/>
    <w:rsid w:val="00A95D2E"/>
    <w:rsid w:val="00AB4769"/>
    <w:rsid w:val="00AC12E6"/>
    <w:rsid w:val="00AC6A1D"/>
    <w:rsid w:val="00AF6AB6"/>
    <w:rsid w:val="00B06CAC"/>
    <w:rsid w:val="00B35AFC"/>
    <w:rsid w:val="00B52AD8"/>
    <w:rsid w:val="00B61E7A"/>
    <w:rsid w:val="00B860D4"/>
    <w:rsid w:val="00B872A2"/>
    <w:rsid w:val="00B900DA"/>
    <w:rsid w:val="00BA1F30"/>
    <w:rsid w:val="00BB2A30"/>
    <w:rsid w:val="00BD5C0C"/>
    <w:rsid w:val="00BE2858"/>
    <w:rsid w:val="00BF2A43"/>
    <w:rsid w:val="00C01F9A"/>
    <w:rsid w:val="00C15071"/>
    <w:rsid w:val="00C678C2"/>
    <w:rsid w:val="00C93483"/>
    <w:rsid w:val="00C9696A"/>
    <w:rsid w:val="00CA76F8"/>
    <w:rsid w:val="00CD4F5E"/>
    <w:rsid w:val="00CD728D"/>
    <w:rsid w:val="00D23703"/>
    <w:rsid w:val="00D444FC"/>
    <w:rsid w:val="00D71B13"/>
    <w:rsid w:val="00D77434"/>
    <w:rsid w:val="00DC5E6F"/>
    <w:rsid w:val="00DC6E6E"/>
    <w:rsid w:val="00E157CA"/>
    <w:rsid w:val="00E233E2"/>
    <w:rsid w:val="00E3020E"/>
    <w:rsid w:val="00E32668"/>
    <w:rsid w:val="00E528D2"/>
    <w:rsid w:val="00E57A1D"/>
    <w:rsid w:val="00E65750"/>
    <w:rsid w:val="00E7745B"/>
    <w:rsid w:val="00EC60FE"/>
    <w:rsid w:val="00ED1196"/>
    <w:rsid w:val="00EF122D"/>
    <w:rsid w:val="00F15A70"/>
    <w:rsid w:val="00F22A86"/>
    <w:rsid w:val="00F3232B"/>
    <w:rsid w:val="00F33B1B"/>
    <w:rsid w:val="00F44A8E"/>
    <w:rsid w:val="00F44CD8"/>
    <w:rsid w:val="00F4578F"/>
    <w:rsid w:val="00F906E1"/>
    <w:rsid w:val="00F92DCA"/>
    <w:rsid w:val="00F96317"/>
    <w:rsid w:val="00FB2D4D"/>
    <w:rsid w:val="00FC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Tekst"/>
    <w:qFormat/>
    <w:rsid w:val="008F1D45"/>
    <w:pPr>
      <w:spacing w:before="120" w:after="120"/>
      <w:jc w:val="both"/>
    </w:pPr>
    <w:rPr>
      <w:rFonts w:ascii="Calibri" w:hAnsi="Calibri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D45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2949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D45"/>
    <w:rPr>
      <w:rFonts w:ascii="Calibri" w:eastAsiaTheme="majorEastAsia" w:hAnsi="Calibri" w:cstheme="majorBidi"/>
      <w:b/>
      <w:bCs/>
      <w:sz w:val="36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2949"/>
    <w:rPr>
      <w:rFonts w:ascii="Calibri" w:eastAsiaTheme="majorEastAsia" w:hAnsi="Calibri" w:cstheme="majorBidi"/>
      <w:b/>
      <w:bCs/>
      <w:color w:val="000000" w:themeColor="text1"/>
      <w:sz w:val="32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9348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48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348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483"/>
    <w:rPr>
      <w:lang w:val="pl-PL"/>
    </w:rPr>
  </w:style>
  <w:style w:type="character" w:styleId="Numerstrony">
    <w:name w:val="page number"/>
    <w:basedOn w:val="Domylnaczcionkaakapitu"/>
    <w:uiPriority w:val="99"/>
    <w:unhideWhenUsed/>
    <w:rsid w:val="00E57A1D"/>
    <w:rPr>
      <w:rFonts w:ascii="Calibri Light" w:hAnsi="Calibri Light"/>
      <w:b w:val="0"/>
      <w:i w:val="0"/>
    </w:rPr>
  </w:style>
  <w:style w:type="paragraph" w:styleId="Akapitzlist">
    <w:name w:val="List Paragraph"/>
    <w:basedOn w:val="Normalny"/>
    <w:uiPriority w:val="34"/>
    <w:rsid w:val="00C93483"/>
    <w:pPr>
      <w:ind w:left="720"/>
      <w:contextualSpacing/>
    </w:pPr>
  </w:style>
  <w:style w:type="paragraph" w:styleId="Bezodstpw">
    <w:name w:val="No Spacing"/>
    <w:uiPriority w:val="1"/>
    <w:rsid w:val="00E3020E"/>
    <w:pPr>
      <w:jc w:val="both"/>
    </w:pPr>
    <w:rPr>
      <w:rFonts w:ascii="Calibri Light" w:hAnsi="Calibri Light"/>
      <w:sz w:val="26"/>
      <w:lang w:val="pl-PL"/>
    </w:rPr>
  </w:style>
  <w:style w:type="character" w:styleId="Wyrnieniedelikatne">
    <w:name w:val="Subtle Emphasis"/>
    <w:basedOn w:val="Domylnaczcionkaakapitu"/>
    <w:uiPriority w:val="19"/>
    <w:rsid w:val="00E3020E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rsid w:val="00E3020E"/>
    <w:rPr>
      <w:i/>
      <w:iCs/>
    </w:rPr>
  </w:style>
  <w:style w:type="character" w:styleId="Wyrnienieintensywne">
    <w:name w:val="Intense Emphasis"/>
    <w:basedOn w:val="Domylnaczcionkaakapitu"/>
    <w:uiPriority w:val="21"/>
    <w:rsid w:val="00E3020E"/>
    <w:rPr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0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0E"/>
    <w:rPr>
      <w:rFonts w:ascii="Lucida Grande" w:hAnsi="Lucida Grande" w:cs="Lucida Grande"/>
      <w:sz w:val="18"/>
      <w:szCs w:val="18"/>
      <w:lang w:val="pl-PL"/>
    </w:rPr>
  </w:style>
  <w:style w:type="paragraph" w:styleId="Lista-kontynuacja2">
    <w:name w:val="List Continue 2"/>
    <w:basedOn w:val="Normalny"/>
    <w:uiPriority w:val="99"/>
    <w:semiHidden/>
    <w:unhideWhenUsed/>
    <w:rsid w:val="00305F7D"/>
    <w:pPr>
      <w:ind w:left="566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40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0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06C"/>
    <w:rPr>
      <w:rFonts w:ascii="Calibri Light" w:hAnsi="Calibri Light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0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06C"/>
    <w:rPr>
      <w:rFonts w:ascii="Calibri Light" w:hAnsi="Calibri Light"/>
      <w:b/>
      <w:bCs/>
      <w:sz w:val="20"/>
      <w:szCs w:val="20"/>
      <w:lang w:val="pl-PL"/>
    </w:rPr>
  </w:style>
  <w:style w:type="paragraph" w:styleId="Listanumerowana">
    <w:name w:val="List Number"/>
    <w:basedOn w:val="Normalny"/>
    <w:uiPriority w:val="99"/>
    <w:semiHidden/>
    <w:unhideWhenUsed/>
    <w:rsid w:val="00A474C6"/>
    <w:pPr>
      <w:numPr>
        <w:numId w:val="23"/>
      </w:numPr>
      <w:contextualSpacing/>
    </w:pPr>
  </w:style>
  <w:style w:type="paragraph" w:styleId="NormalnyWeb">
    <w:name w:val="Normal (Web)"/>
    <w:basedOn w:val="Normalny"/>
    <w:uiPriority w:val="99"/>
    <w:unhideWhenUsed/>
    <w:rsid w:val="00E57A1D"/>
    <w:pPr>
      <w:spacing w:before="100" w:beforeAutospacing="1" w:after="100" w:afterAutospacing="1"/>
      <w:jc w:val="left"/>
    </w:pPr>
    <w:rPr>
      <w:rFonts w:ascii="Arial" w:hAnsi="Arial" w:cs="Times New Roman"/>
      <w:sz w:val="20"/>
      <w:szCs w:val="20"/>
      <w:lang w:val="en-US"/>
    </w:rPr>
  </w:style>
  <w:style w:type="paragraph" w:customStyle="1" w:styleId="docdata">
    <w:name w:val="docdata"/>
    <w:aliases w:val="docy,v5,2268,baiaagaaboqcaaadfqcaaaujbwaaaaaaaaaaaaaaaaaaaaaaaaaaaaaaaaaaaaaaaaaaaaaaaaaaaaaaaaaaaaaaaaaaaaaaaaaaaaaaaaaaaaaaaaaaaaaaaaaaaaaaaaaaaaaaaaaaaaaaaaaaaaaaaaaaaaaaaaaaaaaaaaaaaaaaaaaaaaaaaaaaaaaaaaaaaaaaaaaaaaaaaaaaaaaaaaaaaaaaaaaaaaaa"/>
    <w:basedOn w:val="Normalny"/>
    <w:rsid w:val="00D71B13"/>
    <w:pPr>
      <w:spacing w:before="100" w:beforeAutospacing="1" w:after="100" w:afterAutospacing="1"/>
      <w:jc w:val="left"/>
    </w:pPr>
    <w:rPr>
      <w:rFonts w:ascii="Times" w:eastAsiaTheme="minorHAnsi" w:hAnsi="Times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3A28D0"/>
    <w:rPr>
      <w:rFonts w:ascii="Calibri" w:hAnsi="Calibri"/>
      <w:sz w:val="22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821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on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CCE34D-EBF5-45C7-8F3E-83009B51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Beyond.pl Sp. z. o. o.</Company>
  <LinksUpToDate>false</LinksUpToDate>
  <CharactersWithSpaces>2679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Sobol</dc:creator>
  <cp:keywords/>
  <dc:description/>
  <cp:lastModifiedBy>SK</cp:lastModifiedBy>
  <cp:revision>5</cp:revision>
  <cp:lastPrinted>2020-02-12T14:07:00Z</cp:lastPrinted>
  <dcterms:created xsi:type="dcterms:W3CDTF">2020-03-30T12:04:00Z</dcterms:created>
  <dcterms:modified xsi:type="dcterms:W3CDTF">2020-03-30T13:43:00Z</dcterms:modified>
  <cp:category/>
</cp:coreProperties>
</file>