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E2" w:rsidRDefault="0095127A" w:rsidP="00B44DBC">
      <w:pPr>
        <w:jc w:val="right"/>
        <w:rPr>
          <w:rFonts w:cs="Calibri"/>
          <w:i/>
          <w:sz w:val="18"/>
        </w:rPr>
      </w:pPr>
      <w:r>
        <w:rPr>
          <w:rFonts w:cs="Calibri"/>
          <w:i/>
          <w:sz w:val="18"/>
        </w:rPr>
        <w:t xml:space="preserve">Warszawa, </w:t>
      </w:r>
      <w:r w:rsidR="00634E3D">
        <w:rPr>
          <w:rFonts w:cs="Calibri"/>
          <w:i/>
          <w:sz w:val="18"/>
        </w:rPr>
        <w:t>7</w:t>
      </w:r>
      <w:r w:rsidR="0064424C">
        <w:rPr>
          <w:rFonts w:cs="Calibri"/>
          <w:i/>
          <w:sz w:val="18"/>
        </w:rPr>
        <w:t xml:space="preserve"> </w:t>
      </w:r>
      <w:r w:rsidR="00C23EC5">
        <w:rPr>
          <w:rFonts w:cs="Calibri"/>
          <w:i/>
          <w:sz w:val="18"/>
        </w:rPr>
        <w:t>marca</w:t>
      </w:r>
      <w:r w:rsidR="007B3D47">
        <w:rPr>
          <w:rFonts w:cs="Calibri"/>
          <w:i/>
          <w:sz w:val="18"/>
        </w:rPr>
        <w:t xml:space="preserve"> </w:t>
      </w:r>
      <w:r>
        <w:rPr>
          <w:rFonts w:cs="Calibri"/>
          <w:i/>
          <w:sz w:val="18"/>
        </w:rPr>
        <w:t>201</w:t>
      </w:r>
      <w:r w:rsidR="007B3D47">
        <w:rPr>
          <w:rFonts w:cs="Calibri"/>
          <w:i/>
          <w:sz w:val="18"/>
        </w:rPr>
        <w:t>9</w:t>
      </w:r>
      <w:r w:rsidR="0064424C">
        <w:rPr>
          <w:rFonts w:cs="Calibri"/>
          <w:i/>
          <w:sz w:val="18"/>
        </w:rPr>
        <w:t xml:space="preserve"> </w:t>
      </w:r>
      <w:r>
        <w:rPr>
          <w:rFonts w:cs="Calibri"/>
          <w:i/>
          <w:sz w:val="18"/>
        </w:rPr>
        <w:t>r.</w:t>
      </w:r>
    </w:p>
    <w:p w:rsidR="00C7454B" w:rsidRPr="00C7454B" w:rsidRDefault="00C7454B" w:rsidP="00C51ADF">
      <w:pPr>
        <w:rPr>
          <w:b/>
          <w:sz w:val="28"/>
        </w:rPr>
      </w:pPr>
      <w:r w:rsidRPr="00C7454B">
        <w:rPr>
          <w:b/>
          <w:sz w:val="28"/>
        </w:rPr>
        <w:t>BLIK gotowy na międzynarodowe przelewy na numer telefonu</w:t>
      </w:r>
    </w:p>
    <w:p w:rsidR="00C7454B" w:rsidRDefault="00C51ADF" w:rsidP="00C51ADF">
      <w:pPr>
        <w:pStyle w:val="Tekstkomentarza"/>
        <w:jc w:val="both"/>
        <w:rPr>
          <w:rFonts w:cstheme="minorHAnsi"/>
          <w:b/>
          <w:sz w:val="22"/>
          <w:szCs w:val="22"/>
        </w:rPr>
      </w:pPr>
      <w:r w:rsidRPr="002243CD">
        <w:rPr>
          <w:rFonts w:cstheme="minorHAnsi"/>
          <w:b/>
          <w:sz w:val="22"/>
          <w:szCs w:val="22"/>
        </w:rPr>
        <w:t>Kolejny przełom w płatnościach mobilnych</w:t>
      </w:r>
      <w:r w:rsidR="00FC49B8">
        <w:rPr>
          <w:rFonts w:cstheme="minorHAnsi"/>
          <w:b/>
          <w:sz w:val="22"/>
          <w:szCs w:val="22"/>
        </w:rPr>
        <w:t>.</w:t>
      </w:r>
      <w:r w:rsidR="00FC49B8" w:rsidRPr="002243CD">
        <w:rPr>
          <w:rFonts w:cstheme="minorHAnsi"/>
          <w:b/>
          <w:sz w:val="22"/>
          <w:szCs w:val="22"/>
        </w:rPr>
        <w:t xml:space="preserve"> </w:t>
      </w:r>
      <w:r w:rsidRPr="002243CD">
        <w:rPr>
          <w:rFonts w:cstheme="minorHAnsi"/>
          <w:b/>
          <w:sz w:val="22"/>
          <w:szCs w:val="22"/>
        </w:rPr>
        <w:t xml:space="preserve">Polski Standard Płatności (PSP), operator BLIKA, jako pierwszy </w:t>
      </w:r>
      <w:r w:rsidRPr="007B01F8">
        <w:rPr>
          <w:rFonts w:cstheme="minorHAnsi"/>
          <w:b/>
          <w:sz w:val="22"/>
          <w:szCs w:val="22"/>
        </w:rPr>
        <w:t xml:space="preserve">dostawca płatności mobilnych </w:t>
      </w:r>
      <w:r w:rsidRPr="002243CD">
        <w:rPr>
          <w:rFonts w:cstheme="minorHAnsi"/>
          <w:b/>
          <w:sz w:val="22"/>
          <w:szCs w:val="22"/>
        </w:rPr>
        <w:t xml:space="preserve">w </w:t>
      </w:r>
      <w:r w:rsidR="00C7454B">
        <w:rPr>
          <w:rFonts w:cstheme="minorHAnsi"/>
          <w:b/>
          <w:sz w:val="22"/>
          <w:szCs w:val="22"/>
        </w:rPr>
        <w:t>Europie</w:t>
      </w:r>
      <w:r w:rsidRPr="002243CD">
        <w:rPr>
          <w:rFonts w:cstheme="minorHAnsi"/>
          <w:b/>
          <w:sz w:val="22"/>
          <w:szCs w:val="22"/>
        </w:rPr>
        <w:t xml:space="preserve">, </w:t>
      </w:r>
      <w:r w:rsidR="00B813EE">
        <w:rPr>
          <w:rFonts w:cstheme="minorHAnsi"/>
          <w:b/>
          <w:sz w:val="22"/>
          <w:szCs w:val="22"/>
        </w:rPr>
        <w:t xml:space="preserve">wykonał </w:t>
      </w:r>
      <w:r w:rsidR="00065ABF">
        <w:rPr>
          <w:rFonts w:cstheme="minorHAnsi"/>
          <w:b/>
          <w:sz w:val="22"/>
          <w:szCs w:val="22"/>
        </w:rPr>
        <w:t>testow</w:t>
      </w:r>
      <w:r w:rsidR="00953B16">
        <w:rPr>
          <w:rFonts w:cstheme="minorHAnsi"/>
          <w:b/>
          <w:sz w:val="22"/>
          <w:szCs w:val="22"/>
        </w:rPr>
        <w:t>ą</w:t>
      </w:r>
      <w:bookmarkStart w:id="0" w:name="_GoBack"/>
      <w:bookmarkEnd w:id="0"/>
      <w:r w:rsidR="00065ABF">
        <w:rPr>
          <w:rFonts w:cstheme="minorHAnsi"/>
          <w:b/>
          <w:sz w:val="22"/>
          <w:szCs w:val="22"/>
        </w:rPr>
        <w:t xml:space="preserve"> </w:t>
      </w:r>
      <w:r w:rsidR="00B813EE">
        <w:rPr>
          <w:rFonts w:cstheme="minorHAnsi"/>
          <w:b/>
          <w:sz w:val="22"/>
          <w:szCs w:val="22"/>
        </w:rPr>
        <w:t>integrację z</w:t>
      </w:r>
      <w:r w:rsidRPr="002243CD">
        <w:rPr>
          <w:rFonts w:cstheme="minorHAnsi"/>
          <w:b/>
          <w:sz w:val="22"/>
          <w:szCs w:val="22"/>
        </w:rPr>
        <w:t xml:space="preserve"> system</w:t>
      </w:r>
      <w:r w:rsidR="00B813EE">
        <w:rPr>
          <w:rFonts w:cstheme="minorHAnsi"/>
          <w:b/>
          <w:sz w:val="22"/>
          <w:szCs w:val="22"/>
        </w:rPr>
        <w:t>em</w:t>
      </w:r>
      <w:r w:rsidRPr="002243CD">
        <w:rPr>
          <w:rFonts w:cstheme="minorHAnsi"/>
          <w:b/>
          <w:sz w:val="22"/>
          <w:szCs w:val="22"/>
        </w:rPr>
        <w:t xml:space="preserve"> </w:t>
      </w:r>
      <w:proofErr w:type="spellStart"/>
      <w:r w:rsidR="00A508D8">
        <w:rPr>
          <w:rFonts w:cstheme="minorHAnsi"/>
          <w:b/>
          <w:sz w:val="22"/>
          <w:szCs w:val="22"/>
        </w:rPr>
        <w:t>Standardised</w:t>
      </w:r>
      <w:proofErr w:type="spellEnd"/>
      <w:r w:rsidR="00A508D8" w:rsidRPr="00FD6555">
        <w:rPr>
          <w:rFonts w:cstheme="minorHAnsi"/>
          <w:b/>
          <w:sz w:val="22"/>
          <w:szCs w:val="22"/>
        </w:rPr>
        <w:t xml:space="preserve"> </w:t>
      </w:r>
      <w:r w:rsidRPr="00FD6555">
        <w:rPr>
          <w:rFonts w:cstheme="minorHAnsi"/>
          <w:b/>
          <w:sz w:val="22"/>
          <w:szCs w:val="22"/>
        </w:rPr>
        <w:t xml:space="preserve">Proxy </w:t>
      </w:r>
      <w:proofErr w:type="spellStart"/>
      <w:r w:rsidRPr="00FD6555">
        <w:rPr>
          <w:rFonts w:cstheme="minorHAnsi"/>
          <w:b/>
          <w:sz w:val="22"/>
          <w:szCs w:val="22"/>
        </w:rPr>
        <w:t>Lookup</w:t>
      </w:r>
      <w:proofErr w:type="spellEnd"/>
      <w:r w:rsidR="00A508D8">
        <w:rPr>
          <w:rFonts w:cstheme="minorHAnsi"/>
          <w:b/>
          <w:sz w:val="22"/>
          <w:szCs w:val="22"/>
        </w:rPr>
        <w:t xml:space="preserve"> service</w:t>
      </w:r>
      <w:r w:rsidRPr="00B47A96">
        <w:rPr>
          <w:rFonts w:cstheme="minorHAnsi"/>
          <w:b/>
          <w:color w:val="FF0000"/>
          <w:sz w:val="22"/>
          <w:szCs w:val="22"/>
        </w:rPr>
        <w:t xml:space="preserve"> </w:t>
      </w:r>
      <w:r w:rsidRPr="002243CD">
        <w:rPr>
          <w:rFonts w:cstheme="minorHAnsi"/>
          <w:b/>
          <w:sz w:val="22"/>
          <w:szCs w:val="22"/>
        </w:rPr>
        <w:t xml:space="preserve">(SPL). </w:t>
      </w:r>
      <w:r w:rsidR="00926FDF">
        <w:rPr>
          <w:rFonts w:cstheme="minorHAnsi"/>
          <w:b/>
          <w:sz w:val="22"/>
          <w:szCs w:val="22"/>
        </w:rPr>
        <w:t>Dzięki temu możliwe będzie dokonywanie</w:t>
      </w:r>
      <w:r w:rsidR="00C7454B">
        <w:rPr>
          <w:rFonts w:cstheme="minorHAnsi"/>
          <w:b/>
          <w:sz w:val="22"/>
          <w:szCs w:val="22"/>
        </w:rPr>
        <w:t xml:space="preserve"> płatności na numer telefonu pomiędzy </w:t>
      </w:r>
      <w:r w:rsidR="007208B5">
        <w:rPr>
          <w:rFonts w:cstheme="minorHAnsi"/>
          <w:b/>
          <w:sz w:val="22"/>
          <w:szCs w:val="22"/>
        </w:rPr>
        <w:t>europejskimi bankami</w:t>
      </w:r>
      <w:r w:rsidR="00C7454B">
        <w:rPr>
          <w:rFonts w:cstheme="minorHAnsi"/>
          <w:b/>
          <w:sz w:val="22"/>
          <w:szCs w:val="22"/>
        </w:rPr>
        <w:t xml:space="preserve">. </w:t>
      </w:r>
      <w:r w:rsidR="00613689">
        <w:rPr>
          <w:rFonts w:cstheme="minorHAnsi"/>
          <w:b/>
          <w:sz w:val="22"/>
          <w:szCs w:val="22"/>
        </w:rPr>
        <w:t xml:space="preserve">Polski Standard Płatności </w:t>
      </w:r>
      <w:r w:rsidR="00A508D8">
        <w:rPr>
          <w:rFonts w:cstheme="minorHAnsi"/>
          <w:b/>
          <w:sz w:val="22"/>
          <w:szCs w:val="22"/>
        </w:rPr>
        <w:t>wraz z EPC (</w:t>
      </w:r>
      <w:proofErr w:type="spellStart"/>
      <w:r w:rsidR="00A508D8">
        <w:rPr>
          <w:rFonts w:cstheme="minorHAnsi"/>
          <w:b/>
          <w:sz w:val="22"/>
          <w:szCs w:val="22"/>
        </w:rPr>
        <w:t>European</w:t>
      </w:r>
      <w:proofErr w:type="spellEnd"/>
      <w:r w:rsidR="00A508D8">
        <w:rPr>
          <w:rFonts w:cstheme="minorHAnsi"/>
          <w:b/>
          <w:sz w:val="22"/>
          <w:szCs w:val="22"/>
        </w:rPr>
        <w:t xml:space="preserve"> </w:t>
      </w:r>
      <w:proofErr w:type="spellStart"/>
      <w:r w:rsidR="00A508D8">
        <w:rPr>
          <w:rFonts w:cstheme="minorHAnsi"/>
          <w:b/>
          <w:sz w:val="22"/>
          <w:szCs w:val="22"/>
        </w:rPr>
        <w:t>Payment</w:t>
      </w:r>
      <w:proofErr w:type="spellEnd"/>
      <w:r w:rsidR="00A508D8">
        <w:rPr>
          <w:rFonts w:cstheme="minorHAnsi"/>
          <w:b/>
          <w:sz w:val="22"/>
          <w:szCs w:val="22"/>
        </w:rPr>
        <w:t xml:space="preserve"> </w:t>
      </w:r>
      <w:proofErr w:type="spellStart"/>
      <w:r w:rsidR="00A508D8">
        <w:rPr>
          <w:rFonts w:cstheme="minorHAnsi"/>
          <w:b/>
          <w:sz w:val="22"/>
          <w:szCs w:val="22"/>
        </w:rPr>
        <w:t>Council</w:t>
      </w:r>
      <w:proofErr w:type="spellEnd"/>
      <w:r w:rsidR="00A508D8">
        <w:rPr>
          <w:rFonts w:cstheme="minorHAnsi"/>
          <w:b/>
          <w:sz w:val="22"/>
          <w:szCs w:val="22"/>
        </w:rPr>
        <w:t xml:space="preserve">) </w:t>
      </w:r>
      <w:r w:rsidR="00613689">
        <w:rPr>
          <w:rFonts w:cstheme="minorHAnsi"/>
          <w:b/>
          <w:sz w:val="22"/>
          <w:szCs w:val="22"/>
        </w:rPr>
        <w:t>od początku zaangażowany był w prace nad stworzeniem europejskiego standardu przelewów na numer telefonu</w:t>
      </w:r>
      <w:r w:rsidR="00A508D8">
        <w:rPr>
          <w:rFonts w:cstheme="minorHAnsi"/>
          <w:b/>
          <w:sz w:val="22"/>
          <w:szCs w:val="22"/>
        </w:rPr>
        <w:t>.</w:t>
      </w:r>
    </w:p>
    <w:p w:rsidR="00C7454B" w:rsidRDefault="00C51ADF" w:rsidP="005A3FB2">
      <w:pPr>
        <w:jc w:val="both"/>
      </w:pPr>
      <w:r>
        <w:t xml:space="preserve">Usługa ma umożliwić wymianę danych niezbędnych do inicjowania płatności mobilnych pomiędzy osobami korzystającymi z rozwiązań P2P na poziomie ogólnoeuropejskim. </w:t>
      </w:r>
      <w:r w:rsidR="00C7454B">
        <w:t>D</w:t>
      </w:r>
      <w:r w:rsidR="00DA0736" w:rsidRPr="00DA0736">
        <w:t>ostawc</w:t>
      </w:r>
      <w:r w:rsidR="00C7454B">
        <w:t>ą</w:t>
      </w:r>
      <w:r w:rsidR="00DA0736" w:rsidRPr="00DA0736">
        <w:t xml:space="preserve"> systemu SPL Mobile Proxy Forum  (MPF) </w:t>
      </w:r>
      <w:r w:rsidR="00C7454B">
        <w:t xml:space="preserve">jest </w:t>
      </w:r>
      <w:proofErr w:type="spellStart"/>
      <w:r w:rsidR="00DA0736" w:rsidRPr="00DA0736">
        <w:t>equensWorldline</w:t>
      </w:r>
      <w:proofErr w:type="spellEnd"/>
      <w:r w:rsidR="00DA0736" w:rsidRPr="00DA0736">
        <w:t>.</w:t>
      </w:r>
      <w:r w:rsidR="00DA0736">
        <w:t xml:space="preserve"> </w:t>
      </w:r>
      <w:r w:rsidR="00C7454B">
        <w:t>Polski Standard Płatności jako pierwszy operator w Europie przyłączył się testowo do nowo</w:t>
      </w:r>
      <w:r w:rsidR="00926FDF">
        <w:t xml:space="preserve"> </w:t>
      </w:r>
      <w:r w:rsidR="00C7454B">
        <w:t xml:space="preserve">powstającego systemu. </w:t>
      </w:r>
    </w:p>
    <w:p w:rsidR="00065ABF" w:rsidRDefault="00065ABF" w:rsidP="00065ABF">
      <w:pPr>
        <w:jc w:val="both"/>
      </w:pPr>
      <w:r w:rsidRPr="00892852">
        <w:t xml:space="preserve">– </w:t>
      </w:r>
      <w:r>
        <w:t>Przyłączenie się Polskiego Standardu Płatności do</w:t>
      </w:r>
      <w:r w:rsidRPr="00A20190">
        <w:t xml:space="preserve"> </w:t>
      </w:r>
      <w:r>
        <w:t>programu</w:t>
      </w:r>
      <w:r w:rsidRPr="00A20190">
        <w:t xml:space="preserve"> </w:t>
      </w:r>
      <w:proofErr w:type="spellStart"/>
      <w:r>
        <w:t>Standardised</w:t>
      </w:r>
      <w:proofErr w:type="spellEnd"/>
      <w:r w:rsidRPr="00853611">
        <w:t xml:space="preserve"> </w:t>
      </w:r>
      <w:r w:rsidRPr="00A20190">
        <w:t>P</w:t>
      </w:r>
      <w:r>
        <w:t xml:space="preserve">roxy </w:t>
      </w:r>
      <w:proofErr w:type="spellStart"/>
      <w:r w:rsidRPr="00A20190">
        <w:t>L</w:t>
      </w:r>
      <w:r>
        <w:t>ookup</w:t>
      </w:r>
      <w:proofErr w:type="spellEnd"/>
      <w:r>
        <w:t xml:space="preserve"> będzie ważnym krokiem w </w:t>
      </w:r>
      <w:r w:rsidRPr="0042328A">
        <w:t>rozwoju polskiego systemu płatności mobilnych BLIK</w:t>
      </w:r>
      <w:r>
        <w:t xml:space="preserve"> na poziomie europejskim</w:t>
      </w:r>
      <w:r w:rsidRPr="0042328A">
        <w:t>.</w:t>
      </w:r>
      <w:r>
        <w:t xml:space="preserve"> Docelowo, dokładnie tak, jak to działa w Polsce, klienci banków europejskich będą mogli korzystać z wygody przelewów na numer telefonu odbiorcy, bez względu na kraj</w:t>
      </w:r>
      <w:r w:rsidRPr="009D22F1">
        <w:rPr>
          <w:b/>
        </w:rPr>
        <w:t xml:space="preserve">– </w:t>
      </w:r>
      <w:r w:rsidRPr="00FD6555">
        <w:t xml:space="preserve">mówi </w:t>
      </w:r>
      <w:r>
        <w:t>Dariusz Mazurkiewicz, prezes Polskiego Standardu Płatności. – Przelewy na telefon BLIK zdały egzamin w Polsce, w ubiegłym roku użytkownicy zrealizowali ich już ponad 5 milionów. Chcemy wykorzystać potencjał BLIKA na poziomie europejskim – dodaje.</w:t>
      </w:r>
      <w:r w:rsidRPr="00FC49B8">
        <w:t xml:space="preserve"> </w:t>
      </w:r>
    </w:p>
    <w:p w:rsidR="00A17FF1" w:rsidRDefault="00853611" w:rsidP="005A3FB2">
      <w:pPr>
        <w:jc w:val="both"/>
      </w:pPr>
      <w:r>
        <w:t>W s</w:t>
      </w:r>
      <w:r w:rsidR="003D48E3" w:rsidRPr="009C67B9">
        <w:t xml:space="preserve">chemat międzynarodowych płatności P2P </w:t>
      </w:r>
      <w:r>
        <w:t>zaangażowane będą trzy podmioty: operatorzy z kraju inicjującego</w:t>
      </w:r>
      <w:r w:rsidR="00926FDF">
        <w:t xml:space="preserve"> przelew, </w:t>
      </w:r>
      <w:r>
        <w:t xml:space="preserve"> przyjmującego przelew oraz </w:t>
      </w:r>
      <w:proofErr w:type="spellStart"/>
      <w:r w:rsidR="00A508D8">
        <w:t>Standardised</w:t>
      </w:r>
      <w:proofErr w:type="spellEnd"/>
      <w:r w:rsidR="00A508D8" w:rsidRPr="00853611">
        <w:t xml:space="preserve"> </w:t>
      </w:r>
      <w:r w:rsidRPr="00853611">
        <w:t xml:space="preserve">Proxy </w:t>
      </w:r>
      <w:proofErr w:type="spellStart"/>
      <w:r w:rsidRPr="00853611">
        <w:t>Lookup</w:t>
      </w:r>
      <w:proofErr w:type="spellEnd"/>
      <w:r w:rsidRPr="00853611">
        <w:t xml:space="preserve"> (SPL). </w:t>
      </w:r>
      <w:r w:rsidR="006B40D3" w:rsidRPr="009C67B9">
        <w:t xml:space="preserve">W pierwszej fazie, na podstawie numeru telefonu wybranego przez użytkownika aplikacji mobilnej, lokalny dostawca usługi prześle zapytanie o numer IBAN do </w:t>
      </w:r>
      <w:r w:rsidR="00785631" w:rsidRPr="009C67B9">
        <w:t xml:space="preserve">systemu SPL. </w:t>
      </w:r>
      <w:r w:rsidR="00A17FF1" w:rsidRPr="009C67B9">
        <w:t xml:space="preserve">Następnie system przekaże żądanie do sieci </w:t>
      </w:r>
      <w:r>
        <w:t xml:space="preserve">zaangażowanych </w:t>
      </w:r>
      <w:r w:rsidR="00A17FF1" w:rsidRPr="009C67B9">
        <w:t>dostawców, którzy po weryfikacji własnych baz danych, wrócą z</w:t>
      </w:r>
      <w:r w:rsidR="009C67B9" w:rsidRPr="009C67B9">
        <w:t xml:space="preserve"> informacją na temat odbiorcy</w:t>
      </w:r>
      <w:r w:rsidR="00A17FF1" w:rsidRPr="009C67B9">
        <w:t xml:space="preserve">. W </w:t>
      </w:r>
      <w:r w:rsidR="00BC6560">
        <w:t>ostatnim etapie</w:t>
      </w:r>
      <w:r w:rsidR="00A17FF1" w:rsidRPr="009C67B9">
        <w:t xml:space="preserve"> system SPL przekieruje pozyskane dane do lokalnego rozwiązania.</w:t>
      </w:r>
      <w:r w:rsidR="00A17FF1">
        <w:t xml:space="preserve"> </w:t>
      </w:r>
      <w:r w:rsidR="009C67B9">
        <w:t>Inicjujący dostawca otrzyma komunikat</w:t>
      </w:r>
      <w:r w:rsidR="009C67B9" w:rsidRPr="009C67B9">
        <w:t xml:space="preserve"> </w:t>
      </w:r>
      <w:r w:rsidR="009C67B9">
        <w:t>również w przypadku niepowodzenia.</w:t>
      </w:r>
      <w:r w:rsidR="004F3345">
        <w:t xml:space="preserve"> PSP </w:t>
      </w:r>
      <w:r w:rsidR="008359B4">
        <w:t>w</w:t>
      </w:r>
      <w:r w:rsidR="00065ABF">
        <w:t> </w:t>
      </w:r>
      <w:r w:rsidR="008359B4">
        <w:t>ramach testów obsłużył zarówno</w:t>
      </w:r>
      <w:r w:rsidR="004F3345">
        <w:t xml:space="preserve"> </w:t>
      </w:r>
      <w:r w:rsidR="008359B4">
        <w:t>zapytania o IBAN przychodzące</w:t>
      </w:r>
      <w:r w:rsidR="004F3345">
        <w:t xml:space="preserve"> z SPL, jak </w:t>
      </w:r>
      <w:r w:rsidR="008359B4">
        <w:t xml:space="preserve">i </w:t>
      </w:r>
      <w:r w:rsidR="004F3345">
        <w:t xml:space="preserve">zapytania z BLIK </w:t>
      </w:r>
      <w:r w:rsidR="008359B4">
        <w:t xml:space="preserve">kierowane </w:t>
      </w:r>
      <w:r w:rsidR="004F3345">
        <w:t>do SPL.</w:t>
      </w:r>
    </w:p>
    <w:p w:rsidR="00C51ADF" w:rsidRDefault="00FC49B8" w:rsidP="00C51ADF">
      <w:pPr>
        <w:jc w:val="both"/>
      </w:pPr>
      <w:r>
        <w:t>Pomysł umiędzynarodowienia płatności P2P zrodził się w 2015 roku z inicjatywy</w:t>
      </w:r>
      <w:r w:rsidRPr="00822212">
        <w:t xml:space="preserve"> </w:t>
      </w:r>
      <w:r w:rsidRPr="007B01F8">
        <w:t xml:space="preserve">Rady ds. Płatności Detalicznych w </w:t>
      </w:r>
      <w:r w:rsidR="00C1568D">
        <w:t>E</w:t>
      </w:r>
      <w:r w:rsidRPr="007B01F8">
        <w:t>uro (ERPB).</w:t>
      </w:r>
      <w:r>
        <w:t xml:space="preserve"> Z kolei w grudniu 2017 Europejska Rada Płatności opublikowała regulamin, w którym określiła zasady uczestnictwa.</w:t>
      </w:r>
      <w:r w:rsidR="00C7454B">
        <w:t xml:space="preserve"> </w:t>
      </w:r>
      <w:r w:rsidR="00613689">
        <w:t xml:space="preserve">Polski Standard Płatności uczestniczył w pracach nad projektem już od początkowej, inicjalnej fazy, przekazując innym uczestnikom doświadczenia związane z funkcjonowaniem przelewów na numer telefonu BLIK w Polsce.  </w:t>
      </w:r>
      <w:r w:rsidR="00B813EE">
        <w:t>Produkcyjne wdrożenie wysyłania i odbierania przelewów na telefon z użyciem usług SPL będzie wymagało zmian regulaminowych po stronie systemu BLIK oraz banków, któr</w:t>
      </w:r>
      <w:r w:rsidR="00926FDF">
        <w:t>e</w:t>
      </w:r>
      <w:r w:rsidR="00B813EE">
        <w:t xml:space="preserve"> są jego uczestnikami.</w:t>
      </w:r>
    </w:p>
    <w:p w:rsidR="00C51ADF" w:rsidRPr="00A8182B" w:rsidRDefault="00C51ADF" w:rsidP="00C51ADF">
      <w:pPr>
        <w:rPr>
          <w:b/>
        </w:rPr>
      </w:pPr>
      <w:r w:rsidRPr="00A8182B">
        <w:rPr>
          <w:b/>
        </w:rPr>
        <w:t>Informacje o BLIK</w:t>
      </w:r>
    </w:p>
    <w:p w:rsidR="009C67B9" w:rsidRDefault="00C51ADF" w:rsidP="00C51ADF">
      <w:pPr>
        <w:jc w:val="both"/>
      </w:pPr>
      <w:r w:rsidRPr="003206EB">
        <w:t xml:space="preserve">BLIK to ogólnokrajowy, powszechny standard płatności, który wykorzystuje najnowocześniejsze technologie informatyczne. Dzięki BLIKOWI miliony Polaków mogą bezpiecznie i wygodnie, korzystając ze </w:t>
      </w:r>
      <w:proofErr w:type="spellStart"/>
      <w:r w:rsidRPr="003206EB">
        <w:t>smartfona</w:t>
      </w:r>
      <w:proofErr w:type="spellEnd"/>
      <w:r w:rsidRPr="003206EB">
        <w:t xml:space="preserve">, płacić w </w:t>
      </w:r>
      <w:proofErr w:type="spellStart"/>
      <w:r w:rsidRPr="003206EB">
        <w:t>internecie</w:t>
      </w:r>
      <w:proofErr w:type="spellEnd"/>
      <w:r w:rsidRPr="003206EB">
        <w:t xml:space="preserve"> i tradycyjnych sklepach, wypłacać i wpłacać gotówkę </w:t>
      </w:r>
      <w:r w:rsidRPr="003206EB">
        <w:lastRenderedPageBreak/>
        <w:t>z</w:t>
      </w:r>
      <w:r w:rsidR="00065ABF">
        <w:t> </w:t>
      </w:r>
      <w:r w:rsidRPr="003206EB">
        <w:t xml:space="preserve">bankomatów oraz przelewać natychmiastowo pieniądze innym użytkownikom na numer telefonu bez znajomości ich rachunku bankowego. Za rozwój systemu odpowiada spółka Polski Standard Płatności (PSP). Udziałowcami spółki PSP jest sześć polskich banków: Alior Bank, Bank Millennium, ING Bank Śląski, mBank, PKO Bank Polski, Santander Bank Polska. Z BLIKA mogą korzystać również klienci Getin Banku, BGŻ BNP Paribas, </w:t>
      </w:r>
      <w:proofErr w:type="spellStart"/>
      <w:r w:rsidRPr="003206EB">
        <w:t>Raiffeisen</w:t>
      </w:r>
      <w:proofErr w:type="spellEnd"/>
      <w:r w:rsidRPr="003206EB">
        <w:t xml:space="preserve"> </w:t>
      </w:r>
      <w:proofErr w:type="spellStart"/>
      <w:r w:rsidRPr="003206EB">
        <w:t>Polbanku</w:t>
      </w:r>
      <w:proofErr w:type="spellEnd"/>
      <w:r w:rsidRPr="003206EB">
        <w:t xml:space="preserve">, Credit Agricole, Pekao SA, </w:t>
      </w:r>
      <w:proofErr w:type="spellStart"/>
      <w:r w:rsidRPr="003206EB">
        <w:t>Inteligo</w:t>
      </w:r>
      <w:proofErr w:type="spellEnd"/>
      <w:r w:rsidRPr="003206EB">
        <w:t>, Orange Finanse i T-Mobile Usługi Finansowe.</w:t>
      </w:r>
    </w:p>
    <w:sectPr w:rsidR="009C67B9" w:rsidSect="004C0829">
      <w:headerReference w:type="default" r:id="rId8"/>
      <w:footerReference w:type="default" r:id="rId9"/>
      <w:pgSz w:w="11906" w:h="16838"/>
      <w:pgMar w:top="1417" w:right="1417" w:bottom="1417" w:left="1417" w:header="0" w:footer="17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41" w:rsidRDefault="00F64C41">
      <w:pPr>
        <w:spacing w:after="0" w:line="240" w:lineRule="auto"/>
      </w:pPr>
      <w:r>
        <w:separator/>
      </w:r>
    </w:p>
  </w:endnote>
  <w:endnote w:type="continuationSeparator" w:id="0">
    <w:p w:rsidR="00F64C41" w:rsidRDefault="00F64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Times New Roman"/>
    <w:panose1 w:val="020B0604020202020204"/>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turaTCE-Book">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F2" w:rsidRDefault="007A27F2">
    <w:pPr>
      <w:spacing w:after="0" w:line="240" w:lineRule="auto"/>
      <w:jc w:val="both"/>
      <w:rPr>
        <w:rFonts w:ascii="Trebuchet MS" w:hAnsi="Trebuchet MS" w:cs="FuturaTCE-Book"/>
        <w:sz w:val="14"/>
        <w:szCs w:val="14"/>
        <w:lang w:eastAsia="pl-PL"/>
      </w:rPr>
    </w:pPr>
  </w:p>
  <w:p w:rsidR="007A27F2" w:rsidRDefault="007A27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41" w:rsidRDefault="00F64C41">
      <w:pPr>
        <w:spacing w:after="0" w:line="240" w:lineRule="auto"/>
      </w:pPr>
      <w:r>
        <w:separator/>
      </w:r>
    </w:p>
  </w:footnote>
  <w:footnote w:type="continuationSeparator" w:id="0">
    <w:p w:rsidR="00F64C41" w:rsidRDefault="00F64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1" w:rsidRDefault="007D6C51" w:rsidP="004C0829">
    <w:pPr>
      <w:pStyle w:val="Gwka"/>
    </w:pPr>
    <w:r>
      <w:rPr>
        <w:noProof/>
      </w:rPr>
      <w:drawing>
        <wp:anchor distT="0" distB="0" distL="114300" distR="114300" simplePos="0" relativeHeight="251657216" behindDoc="1" locked="0" layoutInCell="1" allowOverlap="1">
          <wp:simplePos x="0" y="0"/>
          <wp:positionH relativeFrom="column">
            <wp:posOffset>-297180</wp:posOffset>
          </wp:positionH>
          <wp:positionV relativeFrom="paragraph">
            <wp:posOffset>58420</wp:posOffset>
          </wp:positionV>
          <wp:extent cx="1811655" cy="109537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811655" cy="1095375"/>
                  </a:xfrm>
                  <a:prstGeom prst="rect">
                    <a:avLst/>
                  </a:prstGeom>
                  <a:noFill/>
                  <a:ln w="9525">
                    <a:noFill/>
                    <a:miter lim="800000"/>
                    <a:headEnd/>
                    <a:tailEnd/>
                  </a:ln>
                </pic:spPr>
              </pic:pic>
            </a:graphicData>
          </a:graphic>
        </wp:anchor>
      </w:drawing>
    </w:r>
  </w:p>
  <w:p w:rsidR="007D6C51" w:rsidRDefault="00E164E0" w:rsidP="004C0829">
    <w:pPr>
      <w:pStyle w:val="Gwka"/>
    </w:pPr>
    <w:r>
      <w:rPr>
        <w:noProof/>
      </w:rPr>
      <w:drawing>
        <wp:anchor distT="0" distB="0" distL="114300" distR="114300" simplePos="0" relativeHeight="251662336" behindDoc="1" locked="0" layoutInCell="1" allowOverlap="1">
          <wp:simplePos x="0" y="0"/>
          <wp:positionH relativeFrom="column">
            <wp:posOffset>4768850</wp:posOffset>
          </wp:positionH>
          <wp:positionV relativeFrom="paragraph">
            <wp:posOffset>48895</wp:posOffset>
          </wp:positionV>
          <wp:extent cx="1037590" cy="55943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037590" cy="559435"/>
                  </a:xfrm>
                  <a:prstGeom prst="rect">
                    <a:avLst/>
                  </a:prstGeom>
                  <a:noFill/>
                  <a:ln w="9525">
                    <a:noFill/>
                    <a:miter lim="800000"/>
                    <a:headEnd/>
                    <a:tailEnd/>
                  </a:ln>
                </pic:spPr>
              </pic:pic>
            </a:graphicData>
          </a:graphic>
        </wp:anchor>
      </w:drawing>
    </w:r>
  </w:p>
  <w:p w:rsidR="007D6C51" w:rsidRDefault="007D6C51" w:rsidP="004C0829">
    <w:pPr>
      <w:pStyle w:val="Gwka"/>
    </w:pPr>
  </w:p>
  <w:p w:rsidR="007A27F2" w:rsidRDefault="007A27F2" w:rsidP="004C0829">
    <w:pPr>
      <w:pStyle w:val="Gw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0197"/>
    <w:multiLevelType w:val="hybridMultilevel"/>
    <w:tmpl w:val="53101E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45324A91"/>
    <w:multiLevelType w:val="hybridMultilevel"/>
    <w:tmpl w:val="B044C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B3627CF"/>
    <w:multiLevelType w:val="hybridMultilevel"/>
    <w:tmpl w:val="B2D40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6D325966"/>
    <w:multiLevelType w:val="hybridMultilevel"/>
    <w:tmpl w:val="AF248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B9D14F1"/>
    <w:multiLevelType w:val="hybridMultilevel"/>
    <w:tmpl w:val="17F8C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A27F2"/>
    <w:rsid w:val="00010906"/>
    <w:rsid w:val="00026367"/>
    <w:rsid w:val="00051CFD"/>
    <w:rsid w:val="00065ABF"/>
    <w:rsid w:val="00085093"/>
    <w:rsid w:val="00090EAA"/>
    <w:rsid w:val="000957C4"/>
    <w:rsid w:val="000C3FC0"/>
    <w:rsid w:val="000C6429"/>
    <w:rsid w:val="000D5887"/>
    <w:rsid w:val="001032A5"/>
    <w:rsid w:val="00105D09"/>
    <w:rsid w:val="001A0CCC"/>
    <w:rsid w:val="001A1866"/>
    <w:rsid w:val="0023006F"/>
    <w:rsid w:val="00240A3D"/>
    <w:rsid w:val="00251953"/>
    <w:rsid w:val="00260737"/>
    <w:rsid w:val="00281DF7"/>
    <w:rsid w:val="00295628"/>
    <w:rsid w:val="002B551A"/>
    <w:rsid w:val="002F02C4"/>
    <w:rsid w:val="002F4863"/>
    <w:rsid w:val="00303A1F"/>
    <w:rsid w:val="0032000A"/>
    <w:rsid w:val="003342E2"/>
    <w:rsid w:val="003469F7"/>
    <w:rsid w:val="00351E60"/>
    <w:rsid w:val="00377758"/>
    <w:rsid w:val="00397F25"/>
    <w:rsid w:val="003A78AC"/>
    <w:rsid w:val="003D48E3"/>
    <w:rsid w:val="003D72EB"/>
    <w:rsid w:val="003E15AF"/>
    <w:rsid w:val="004120B5"/>
    <w:rsid w:val="00434B81"/>
    <w:rsid w:val="00442228"/>
    <w:rsid w:val="00444294"/>
    <w:rsid w:val="00493C81"/>
    <w:rsid w:val="004945AC"/>
    <w:rsid w:val="004A62C2"/>
    <w:rsid w:val="004C0829"/>
    <w:rsid w:val="004C659C"/>
    <w:rsid w:val="004F3345"/>
    <w:rsid w:val="0050057D"/>
    <w:rsid w:val="005071F8"/>
    <w:rsid w:val="00510197"/>
    <w:rsid w:val="005206FA"/>
    <w:rsid w:val="00522488"/>
    <w:rsid w:val="00560EDC"/>
    <w:rsid w:val="005873E2"/>
    <w:rsid w:val="00587833"/>
    <w:rsid w:val="005A3FB2"/>
    <w:rsid w:val="005E75D2"/>
    <w:rsid w:val="005F68AF"/>
    <w:rsid w:val="00610882"/>
    <w:rsid w:val="00612D06"/>
    <w:rsid w:val="00613689"/>
    <w:rsid w:val="00620B38"/>
    <w:rsid w:val="00625E9A"/>
    <w:rsid w:val="00634E3D"/>
    <w:rsid w:val="006401B3"/>
    <w:rsid w:val="0064424C"/>
    <w:rsid w:val="006A34EC"/>
    <w:rsid w:val="006B40D3"/>
    <w:rsid w:val="006D1474"/>
    <w:rsid w:val="006E3AAD"/>
    <w:rsid w:val="007022F1"/>
    <w:rsid w:val="007208B5"/>
    <w:rsid w:val="0072397F"/>
    <w:rsid w:val="00734A2A"/>
    <w:rsid w:val="0074167D"/>
    <w:rsid w:val="007449AF"/>
    <w:rsid w:val="00746F3C"/>
    <w:rsid w:val="00774D3C"/>
    <w:rsid w:val="00785631"/>
    <w:rsid w:val="007A27F2"/>
    <w:rsid w:val="007B3D47"/>
    <w:rsid w:val="007D2C8C"/>
    <w:rsid w:val="007D6C51"/>
    <w:rsid w:val="007E46EA"/>
    <w:rsid w:val="007F268E"/>
    <w:rsid w:val="00803F05"/>
    <w:rsid w:val="00821364"/>
    <w:rsid w:val="0083503C"/>
    <w:rsid w:val="008353B3"/>
    <w:rsid w:val="008359B4"/>
    <w:rsid w:val="008359BE"/>
    <w:rsid w:val="00847A1C"/>
    <w:rsid w:val="00853611"/>
    <w:rsid w:val="00862A8E"/>
    <w:rsid w:val="00862BED"/>
    <w:rsid w:val="00866947"/>
    <w:rsid w:val="00871C35"/>
    <w:rsid w:val="008743EF"/>
    <w:rsid w:val="00882958"/>
    <w:rsid w:val="00892852"/>
    <w:rsid w:val="008A757E"/>
    <w:rsid w:val="008B1002"/>
    <w:rsid w:val="008C295B"/>
    <w:rsid w:val="008E045B"/>
    <w:rsid w:val="008E1BF0"/>
    <w:rsid w:val="0090473B"/>
    <w:rsid w:val="00907B64"/>
    <w:rsid w:val="00910ADA"/>
    <w:rsid w:val="00926FDF"/>
    <w:rsid w:val="0095127A"/>
    <w:rsid w:val="00953B16"/>
    <w:rsid w:val="00963251"/>
    <w:rsid w:val="00970229"/>
    <w:rsid w:val="009712C6"/>
    <w:rsid w:val="0098086E"/>
    <w:rsid w:val="00985E5D"/>
    <w:rsid w:val="009864A0"/>
    <w:rsid w:val="009A37E3"/>
    <w:rsid w:val="009C43F3"/>
    <w:rsid w:val="009C67B9"/>
    <w:rsid w:val="009E6C3F"/>
    <w:rsid w:val="00A17FF1"/>
    <w:rsid w:val="00A2013B"/>
    <w:rsid w:val="00A2690D"/>
    <w:rsid w:val="00A274C0"/>
    <w:rsid w:val="00A47B83"/>
    <w:rsid w:val="00A508D8"/>
    <w:rsid w:val="00A652B8"/>
    <w:rsid w:val="00A7410D"/>
    <w:rsid w:val="00A779F4"/>
    <w:rsid w:val="00A85C4A"/>
    <w:rsid w:val="00A87BD3"/>
    <w:rsid w:val="00AA6B88"/>
    <w:rsid w:val="00AB3C49"/>
    <w:rsid w:val="00AC2668"/>
    <w:rsid w:val="00AE542E"/>
    <w:rsid w:val="00B13D92"/>
    <w:rsid w:val="00B234B3"/>
    <w:rsid w:val="00B343D1"/>
    <w:rsid w:val="00B366EB"/>
    <w:rsid w:val="00B44DBC"/>
    <w:rsid w:val="00B470D4"/>
    <w:rsid w:val="00B47B6D"/>
    <w:rsid w:val="00B5748F"/>
    <w:rsid w:val="00B813EE"/>
    <w:rsid w:val="00B874E1"/>
    <w:rsid w:val="00B9315D"/>
    <w:rsid w:val="00B93E93"/>
    <w:rsid w:val="00B96E6B"/>
    <w:rsid w:val="00BA13AD"/>
    <w:rsid w:val="00BB2D2A"/>
    <w:rsid w:val="00BC6560"/>
    <w:rsid w:val="00BE4803"/>
    <w:rsid w:val="00BE6B04"/>
    <w:rsid w:val="00C04B90"/>
    <w:rsid w:val="00C1568D"/>
    <w:rsid w:val="00C204CE"/>
    <w:rsid w:val="00C23D0A"/>
    <w:rsid w:val="00C23EC5"/>
    <w:rsid w:val="00C30F54"/>
    <w:rsid w:val="00C4094E"/>
    <w:rsid w:val="00C51ADF"/>
    <w:rsid w:val="00C57CD4"/>
    <w:rsid w:val="00C7454B"/>
    <w:rsid w:val="00C811F9"/>
    <w:rsid w:val="00CA2105"/>
    <w:rsid w:val="00CB11AA"/>
    <w:rsid w:val="00CB3352"/>
    <w:rsid w:val="00CC3305"/>
    <w:rsid w:val="00CD2833"/>
    <w:rsid w:val="00CD5448"/>
    <w:rsid w:val="00CF5B56"/>
    <w:rsid w:val="00D24F73"/>
    <w:rsid w:val="00D45766"/>
    <w:rsid w:val="00D60BFC"/>
    <w:rsid w:val="00D93192"/>
    <w:rsid w:val="00DA0736"/>
    <w:rsid w:val="00DA1B45"/>
    <w:rsid w:val="00DA2CB5"/>
    <w:rsid w:val="00DB7971"/>
    <w:rsid w:val="00DC55C0"/>
    <w:rsid w:val="00DE52B7"/>
    <w:rsid w:val="00E06951"/>
    <w:rsid w:val="00E164E0"/>
    <w:rsid w:val="00E23E12"/>
    <w:rsid w:val="00E45DED"/>
    <w:rsid w:val="00E61851"/>
    <w:rsid w:val="00E84EF5"/>
    <w:rsid w:val="00E93B7D"/>
    <w:rsid w:val="00E9544D"/>
    <w:rsid w:val="00EA0B0D"/>
    <w:rsid w:val="00EA0BAD"/>
    <w:rsid w:val="00EB2532"/>
    <w:rsid w:val="00EB59CC"/>
    <w:rsid w:val="00EB5D44"/>
    <w:rsid w:val="00F57155"/>
    <w:rsid w:val="00F64C41"/>
    <w:rsid w:val="00F81468"/>
    <w:rsid w:val="00FA76CD"/>
    <w:rsid w:val="00FB193B"/>
    <w:rsid w:val="00FB3010"/>
    <w:rsid w:val="00FC49B8"/>
    <w:rsid w:val="00FD145A"/>
    <w:rsid w:val="00FD6555"/>
    <w:rsid w:val="00FE043D"/>
    <w:rsid w:val="00FE1D45"/>
    <w:rsid w:val="00FF10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3988"/>
    <w:pPr>
      <w:suppressAutoHyphens/>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locked/>
    <w:rsid w:val="00C73988"/>
    <w:rPr>
      <w:rFonts w:cs="Times New Roman"/>
    </w:rPr>
  </w:style>
  <w:style w:type="character" w:customStyle="1" w:styleId="StopkaZnak">
    <w:name w:val="Stopka Znak"/>
    <w:basedOn w:val="Domylnaczcionkaakapitu"/>
    <w:link w:val="Stopka"/>
    <w:uiPriority w:val="99"/>
    <w:locked/>
    <w:rsid w:val="00C73988"/>
    <w:rPr>
      <w:rFonts w:cs="Times New Roman"/>
    </w:rPr>
  </w:style>
  <w:style w:type="character" w:customStyle="1" w:styleId="TekstdymkaZnak">
    <w:name w:val="Tekst dymka Znak"/>
    <w:basedOn w:val="Domylnaczcionkaakapitu"/>
    <w:link w:val="Tekstdymka"/>
    <w:uiPriority w:val="99"/>
    <w:semiHidden/>
    <w:locked/>
    <w:rsid w:val="00C73988"/>
    <w:rPr>
      <w:rFonts w:ascii="Tahoma" w:hAnsi="Tahoma" w:cs="Times New Roman"/>
      <w:sz w:val="16"/>
    </w:rPr>
  </w:style>
  <w:style w:type="character" w:styleId="Pogrubienie">
    <w:name w:val="Strong"/>
    <w:basedOn w:val="Domylnaczcionkaakapitu"/>
    <w:uiPriority w:val="22"/>
    <w:qFormat/>
    <w:locked/>
    <w:rsid w:val="00C73988"/>
    <w:rPr>
      <w:rFonts w:cs="Times New Roman"/>
      <w:b/>
      <w:bCs/>
    </w:rPr>
  </w:style>
  <w:style w:type="character" w:styleId="Odwoaniedokomentarza">
    <w:name w:val="annotation reference"/>
    <w:basedOn w:val="Domylnaczcionkaakapitu"/>
    <w:uiPriority w:val="99"/>
    <w:semiHidden/>
    <w:rsid w:val="00C73988"/>
    <w:rPr>
      <w:rFonts w:cs="Times New Roman"/>
      <w:sz w:val="16"/>
      <w:szCs w:val="16"/>
    </w:rPr>
  </w:style>
  <w:style w:type="character" w:customStyle="1" w:styleId="TekstkomentarzaZnak">
    <w:name w:val="Tekst komentarza Znak"/>
    <w:basedOn w:val="Domylnaczcionkaakapitu"/>
    <w:link w:val="Tekstkomentarza"/>
    <w:uiPriority w:val="99"/>
    <w:locked/>
    <w:rsid w:val="00C73988"/>
    <w:rPr>
      <w:rFonts w:cs="Times New Roman"/>
      <w:lang w:eastAsia="en-US"/>
    </w:rPr>
  </w:style>
  <w:style w:type="character" w:customStyle="1" w:styleId="TematkomentarzaZnak">
    <w:name w:val="Temat komentarza Znak"/>
    <w:basedOn w:val="TekstkomentarzaZnak"/>
    <w:link w:val="Tematkomentarza"/>
    <w:uiPriority w:val="99"/>
    <w:semiHidden/>
    <w:locked/>
    <w:rsid w:val="00C73988"/>
    <w:rPr>
      <w:rFonts w:cs="Times New Roman"/>
      <w:b/>
      <w:bCs/>
      <w:lang w:eastAsia="en-US"/>
    </w:rPr>
  </w:style>
  <w:style w:type="character" w:customStyle="1" w:styleId="Wyrnienie">
    <w:name w:val="Wyróżnienie"/>
    <w:basedOn w:val="Domylnaczcionkaakapitu"/>
    <w:uiPriority w:val="20"/>
    <w:qFormat/>
    <w:locked/>
    <w:rsid w:val="002948E5"/>
    <w:rPr>
      <w:rFonts w:cs="Times New Roman"/>
      <w:i/>
      <w:iCs/>
    </w:rPr>
  </w:style>
  <w:style w:type="character" w:customStyle="1" w:styleId="czeinternetowe">
    <w:name w:val="Łącze internetowe"/>
    <w:basedOn w:val="Domylnaczcionkaakapitu"/>
    <w:uiPriority w:val="99"/>
    <w:unhideWhenUsed/>
    <w:rsid w:val="005C7D80"/>
    <w:rPr>
      <w:rFonts w:cs="Times New Roman"/>
      <w:color w:val="0000FF"/>
      <w:u w:val="single"/>
    </w:rPr>
  </w:style>
  <w:style w:type="character" w:customStyle="1" w:styleId="HeaderChar1">
    <w:name w:val="Header Char1"/>
    <w:basedOn w:val="Domylnaczcionkaakapitu"/>
    <w:uiPriority w:val="99"/>
    <w:semiHidden/>
    <w:rsid w:val="003C72D1"/>
    <w:rPr>
      <w:lang w:eastAsia="en-US"/>
    </w:rPr>
  </w:style>
  <w:style w:type="character" w:customStyle="1" w:styleId="PodpisZnak">
    <w:name w:val="Podpis Znak"/>
    <w:basedOn w:val="Domylnaczcionkaakapitu"/>
    <w:link w:val="Podpis"/>
    <w:uiPriority w:val="99"/>
    <w:semiHidden/>
    <w:rsid w:val="003C72D1"/>
    <w:rPr>
      <w:lang w:eastAsia="en-US"/>
    </w:rPr>
  </w:style>
  <w:style w:type="character" w:customStyle="1" w:styleId="FooterChar1">
    <w:name w:val="Footer Char1"/>
    <w:basedOn w:val="Domylnaczcionkaakapitu"/>
    <w:uiPriority w:val="99"/>
    <w:semiHidden/>
    <w:rsid w:val="003C72D1"/>
    <w:rPr>
      <w:lang w:eastAsia="en-US"/>
    </w:rPr>
  </w:style>
  <w:style w:type="character" w:customStyle="1" w:styleId="BalloonTextChar1">
    <w:name w:val="Balloon Text Char1"/>
    <w:basedOn w:val="Domylnaczcionkaakapitu"/>
    <w:uiPriority w:val="99"/>
    <w:semiHidden/>
    <w:rsid w:val="003C72D1"/>
    <w:rPr>
      <w:rFonts w:ascii="Times New Roman" w:hAnsi="Times New Roman"/>
      <w:sz w:val="0"/>
      <w:szCs w:val="0"/>
      <w:lang w:eastAsia="en-US"/>
    </w:rPr>
  </w:style>
  <w:style w:type="character" w:customStyle="1" w:styleId="CommentTextChar1">
    <w:name w:val="Comment Text Char1"/>
    <w:basedOn w:val="Domylnaczcionkaakapitu"/>
    <w:uiPriority w:val="99"/>
    <w:semiHidden/>
    <w:rsid w:val="003C72D1"/>
    <w:rPr>
      <w:sz w:val="20"/>
      <w:szCs w:val="20"/>
      <w:lang w:eastAsia="en-US"/>
    </w:rPr>
  </w:style>
  <w:style w:type="character" w:customStyle="1" w:styleId="CommentSubjectChar1">
    <w:name w:val="Comment Subject Char1"/>
    <w:basedOn w:val="TekstkomentarzaZnak"/>
    <w:uiPriority w:val="99"/>
    <w:semiHidden/>
    <w:rsid w:val="003C72D1"/>
    <w:rPr>
      <w:rFonts w:cs="Times New Roman"/>
      <w:b/>
      <w:bCs/>
      <w:sz w:val="20"/>
      <w:szCs w:val="20"/>
      <w:lang w:eastAsia="en-US"/>
    </w:rPr>
  </w:style>
  <w:style w:type="character" w:customStyle="1" w:styleId="apple-converted-space">
    <w:name w:val="apple-converted-space"/>
    <w:basedOn w:val="Domylnaczcionkaakapitu"/>
    <w:rsid w:val="00C87684"/>
  </w:style>
  <w:style w:type="character" w:customStyle="1" w:styleId="TekstprzypisukocowegoZnak">
    <w:name w:val="Tekst przypisu końcowego Znak"/>
    <w:basedOn w:val="Domylnaczcionkaakapitu"/>
    <w:link w:val="Tekstprzypisukocowego"/>
    <w:uiPriority w:val="99"/>
    <w:semiHidden/>
    <w:rsid w:val="00573C28"/>
    <w:rPr>
      <w:sz w:val="20"/>
      <w:szCs w:val="20"/>
      <w:lang w:eastAsia="en-US"/>
    </w:rPr>
  </w:style>
  <w:style w:type="character" w:styleId="Odwoanieprzypisukocowego">
    <w:name w:val="endnote reference"/>
    <w:basedOn w:val="Domylnaczcionkaakapitu"/>
    <w:uiPriority w:val="99"/>
    <w:semiHidden/>
    <w:unhideWhenUsed/>
    <w:rsid w:val="00573C28"/>
    <w:rPr>
      <w:vertAlign w:val="superscript"/>
    </w:rPr>
  </w:style>
  <w:style w:type="character" w:styleId="UyteHipercze">
    <w:name w:val="FollowedHyperlink"/>
    <w:basedOn w:val="Domylnaczcionkaakapitu"/>
    <w:uiPriority w:val="99"/>
    <w:semiHidden/>
    <w:unhideWhenUsed/>
    <w:rsid w:val="00F512F6"/>
    <w:rPr>
      <w:color w:val="800080"/>
      <w:u w:val="single"/>
    </w:rPr>
  </w:style>
  <w:style w:type="character" w:customStyle="1" w:styleId="valueblacksmalll">
    <w:name w:val="value_black_small_l"/>
    <w:basedOn w:val="Domylnaczcionkaakapitu"/>
    <w:rsid w:val="00373514"/>
  </w:style>
  <w:style w:type="character" w:customStyle="1" w:styleId="ListLabel1">
    <w:name w:val="ListLabel 1"/>
    <w:rsid w:val="00E9544D"/>
    <w:rPr>
      <w:rFonts w:cs="Courier New"/>
    </w:rPr>
  </w:style>
  <w:style w:type="paragraph" w:styleId="Nagwek">
    <w:name w:val="header"/>
    <w:basedOn w:val="Normalny"/>
    <w:next w:val="Tretekstu"/>
    <w:link w:val="NagwekZnak"/>
    <w:rsid w:val="00E9544D"/>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uiPriority w:val="99"/>
    <w:rsid w:val="00C04E9A"/>
    <w:pPr>
      <w:spacing w:after="140" w:line="288" w:lineRule="auto"/>
    </w:pPr>
  </w:style>
  <w:style w:type="paragraph" w:styleId="Lista">
    <w:name w:val="List"/>
    <w:basedOn w:val="Tretekstu"/>
    <w:uiPriority w:val="99"/>
    <w:rsid w:val="00C04E9A"/>
    <w:rPr>
      <w:rFonts w:cs="FreeSans"/>
    </w:rPr>
  </w:style>
  <w:style w:type="paragraph" w:styleId="Podpis">
    <w:name w:val="Signature"/>
    <w:basedOn w:val="Normalny"/>
    <w:link w:val="PodpisZnak"/>
    <w:rsid w:val="00E9544D"/>
    <w:pPr>
      <w:suppressLineNumbers/>
      <w:spacing w:before="120" w:after="120"/>
    </w:pPr>
    <w:rPr>
      <w:rFonts w:cs="FreeSans"/>
      <w:i/>
      <w:iCs/>
      <w:sz w:val="24"/>
      <w:szCs w:val="24"/>
    </w:rPr>
  </w:style>
  <w:style w:type="paragraph" w:customStyle="1" w:styleId="Indeks">
    <w:name w:val="Indeks"/>
    <w:basedOn w:val="Normalny"/>
    <w:uiPriority w:val="99"/>
    <w:rsid w:val="00C04E9A"/>
    <w:pPr>
      <w:suppressLineNumbers/>
    </w:pPr>
    <w:rPr>
      <w:rFonts w:cs="FreeSans"/>
    </w:rPr>
  </w:style>
  <w:style w:type="paragraph" w:customStyle="1" w:styleId="Gwka">
    <w:name w:val="Główka"/>
    <w:basedOn w:val="Normalny"/>
    <w:uiPriority w:val="99"/>
    <w:rsid w:val="00C73988"/>
    <w:pPr>
      <w:keepNext/>
      <w:tabs>
        <w:tab w:val="center" w:pos="4536"/>
        <w:tab w:val="right" w:pos="9072"/>
      </w:tabs>
      <w:spacing w:before="240" w:after="0" w:line="240" w:lineRule="auto"/>
    </w:pPr>
    <w:rPr>
      <w:rFonts w:ascii="Liberation Sans" w:hAnsi="Liberation Sans" w:cs="FreeSans"/>
      <w:sz w:val="20"/>
      <w:szCs w:val="20"/>
      <w:lang w:eastAsia="pl-PL"/>
    </w:rPr>
  </w:style>
  <w:style w:type="paragraph" w:customStyle="1" w:styleId="Sygnatura">
    <w:name w:val="Sygnatura"/>
    <w:basedOn w:val="Normalny"/>
    <w:uiPriority w:val="99"/>
    <w:rsid w:val="00C04E9A"/>
    <w:pPr>
      <w:suppressLineNumbers/>
      <w:spacing w:before="120" w:after="120"/>
    </w:pPr>
    <w:rPr>
      <w:rFonts w:cs="FreeSans"/>
      <w:i/>
      <w:iCs/>
      <w:sz w:val="24"/>
      <w:szCs w:val="24"/>
    </w:rPr>
  </w:style>
  <w:style w:type="paragraph" w:styleId="Stopka">
    <w:name w:val="footer"/>
    <w:basedOn w:val="Normalny"/>
    <w:link w:val="StopkaZnak"/>
    <w:uiPriority w:val="99"/>
    <w:rsid w:val="00C73988"/>
    <w:pPr>
      <w:tabs>
        <w:tab w:val="center" w:pos="4536"/>
        <w:tab w:val="right" w:pos="9072"/>
      </w:tabs>
      <w:spacing w:after="0" w:line="240" w:lineRule="auto"/>
    </w:pPr>
    <w:rPr>
      <w:sz w:val="20"/>
      <w:szCs w:val="20"/>
      <w:lang w:eastAsia="pl-PL"/>
    </w:rPr>
  </w:style>
  <w:style w:type="paragraph" w:styleId="Tekstdymka">
    <w:name w:val="Balloon Text"/>
    <w:basedOn w:val="Normalny"/>
    <w:link w:val="TekstdymkaZnak"/>
    <w:uiPriority w:val="99"/>
    <w:semiHidden/>
    <w:rsid w:val="00C73988"/>
    <w:pPr>
      <w:spacing w:after="0" w:line="240" w:lineRule="auto"/>
    </w:pPr>
    <w:rPr>
      <w:rFonts w:ascii="Tahoma" w:hAnsi="Tahoma"/>
      <w:sz w:val="16"/>
      <w:szCs w:val="16"/>
      <w:lang w:eastAsia="pl-PL"/>
    </w:rPr>
  </w:style>
  <w:style w:type="paragraph" w:styleId="NormalnyWeb">
    <w:name w:val="Normal (Web)"/>
    <w:basedOn w:val="Normalny"/>
    <w:uiPriority w:val="99"/>
    <w:rsid w:val="00C73988"/>
    <w:pPr>
      <w:spacing w:after="280"/>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rsid w:val="00C73988"/>
    <w:pPr>
      <w:spacing w:line="240" w:lineRule="auto"/>
    </w:pPr>
    <w:rPr>
      <w:sz w:val="20"/>
      <w:szCs w:val="20"/>
    </w:rPr>
  </w:style>
  <w:style w:type="paragraph" w:styleId="Tematkomentarza">
    <w:name w:val="annotation subject"/>
    <w:basedOn w:val="Tekstkomentarza"/>
    <w:link w:val="TematkomentarzaZnak"/>
    <w:uiPriority w:val="99"/>
    <w:semiHidden/>
    <w:rsid w:val="00C73988"/>
    <w:rPr>
      <w:b/>
      <w:bCs/>
    </w:rPr>
  </w:style>
  <w:style w:type="paragraph" w:styleId="Bezodstpw">
    <w:name w:val="No Spacing"/>
    <w:uiPriority w:val="99"/>
    <w:qFormat/>
    <w:rsid w:val="00C73988"/>
    <w:pPr>
      <w:suppressAutoHyphens/>
    </w:pPr>
    <w:rPr>
      <w:lang w:eastAsia="en-US"/>
    </w:rPr>
  </w:style>
  <w:style w:type="paragraph" w:customStyle="1" w:styleId="Normalny1">
    <w:name w:val="Normalny1"/>
    <w:rsid w:val="00C73988"/>
    <w:pPr>
      <w:suppressAutoHyphens/>
      <w:spacing w:line="276" w:lineRule="auto"/>
    </w:pPr>
    <w:rPr>
      <w:rFonts w:ascii="Arial" w:hAnsi="Arial" w:cs="Arial"/>
      <w:color w:val="000000"/>
      <w:szCs w:val="20"/>
    </w:rPr>
  </w:style>
  <w:style w:type="paragraph" w:styleId="Akapitzlist">
    <w:name w:val="List Paragraph"/>
    <w:basedOn w:val="Normalny"/>
    <w:uiPriority w:val="34"/>
    <w:qFormat/>
    <w:rsid w:val="00DB099B"/>
    <w:pPr>
      <w:suppressAutoHyphens w:val="0"/>
      <w:spacing w:after="0" w:line="240" w:lineRule="auto"/>
      <w:ind w:left="720"/>
    </w:pPr>
    <w:rPr>
      <w:rFonts w:cs="Calibri"/>
      <w:lang w:eastAsia="pl-PL"/>
    </w:rPr>
  </w:style>
  <w:style w:type="paragraph" w:styleId="Tekstprzypisukocowego">
    <w:name w:val="endnote text"/>
    <w:basedOn w:val="Normalny"/>
    <w:link w:val="TekstprzypisukocowegoZnak"/>
    <w:uiPriority w:val="99"/>
    <w:semiHidden/>
    <w:unhideWhenUsed/>
    <w:rsid w:val="00573C28"/>
    <w:pPr>
      <w:spacing w:after="0" w:line="240" w:lineRule="auto"/>
    </w:pPr>
    <w:rPr>
      <w:sz w:val="20"/>
      <w:szCs w:val="20"/>
    </w:rPr>
  </w:style>
  <w:style w:type="paragraph" w:styleId="Poprawka">
    <w:name w:val="Revision"/>
    <w:uiPriority w:val="99"/>
    <w:semiHidden/>
    <w:rsid w:val="003E6D8C"/>
    <w:pPr>
      <w:suppressAutoHyphens/>
    </w:pPr>
    <w:rPr>
      <w:lang w:eastAsia="en-US"/>
    </w:rPr>
  </w:style>
  <w:style w:type="character" w:styleId="Hipercze">
    <w:name w:val="Hyperlink"/>
    <w:basedOn w:val="Domylnaczcionkaakapitu"/>
    <w:uiPriority w:val="99"/>
    <w:unhideWhenUsed/>
    <w:rsid w:val="00E164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163608">
      <w:bodyDiv w:val="1"/>
      <w:marLeft w:val="0"/>
      <w:marRight w:val="0"/>
      <w:marTop w:val="0"/>
      <w:marBottom w:val="0"/>
      <w:divBdr>
        <w:top w:val="none" w:sz="0" w:space="0" w:color="auto"/>
        <w:left w:val="none" w:sz="0" w:space="0" w:color="auto"/>
        <w:bottom w:val="none" w:sz="0" w:space="0" w:color="auto"/>
        <w:right w:val="none" w:sz="0" w:space="0" w:color="auto"/>
      </w:divBdr>
    </w:div>
    <w:div w:id="189531249">
      <w:bodyDiv w:val="1"/>
      <w:marLeft w:val="0"/>
      <w:marRight w:val="0"/>
      <w:marTop w:val="0"/>
      <w:marBottom w:val="0"/>
      <w:divBdr>
        <w:top w:val="none" w:sz="0" w:space="0" w:color="auto"/>
        <w:left w:val="none" w:sz="0" w:space="0" w:color="auto"/>
        <w:bottom w:val="none" w:sz="0" w:space="0" w:color="auto"/>
        <w:right w:val="none" w:sz="0" w:space="0" w:color="auto"/>
      </w:divBdr>
    </w:div>
    <w:div w:id="551884681">
      <w:bodyDiv w:val="1"/>
      <w:marLeft w:val="0"/>
      <w:marRight w:val="0"/>
      <w:marTop w:val="0"/>
      <w:marBottom w:val="0"/>
      <w:divBdr>
        <w:top w:val="none" w:sz="0" w:space="0" w:color="auto"/>
        <w:left w:val="none" w:sz="0" w:space="0" w:color="auto"/>
        <w:bottom w:val="none" w:sz="0" w:space="0" w:color="auto"/>
        <w:right w:val="none" w:sz="0" w:space="0" w:color="auto"/>
      </w:divBdr>
    </w:div>
    <w:div w:id="859394790">
      <w:bodyDiv w:val="1"/>
      <w:marLeft w:val="0"/>
      <w:marRight w:val="0"/>
      <w:marTop w:val="0"/>
      <w:marBottom w:val="0"/>
      <w:divBdr>
        <w:top w:val="none" w:sz="0" w:space="0" w:color="auto"/>
        <w:left w:val="none" w:sz="0" w:space="0" w:color="auto"/>
        <w:bottom w:val="none" w:sz="0" w:space="0" w:color="auto"/>
        <w:right w:val="none" w:sz="0" w:space="0" w:color="auto"/>
      </w:divBdr>
    </w:div>
    <w:div w:id="861012573">
      <w:bodyDiv w:val="1"/>
      <w:marLeft w:val="0"/>
      <w:marRight w:val="0"/>
      <w:marTop w:val="0"/>
      <w:marBottom w:val="0"/>
      <w:divBdr>
        <w:top w:val="none" w:sz="0" w:space="0" w:color="auto"/>
        <w:left w:val="none" w:sz="0" w:space="0" w:color="auto"/>
        <w:bottom w:val="none" w:sz="0" w:space="0" w:color="auto"/>
        <w:right w:val="none" w:sz="0" w:space="0" w:color="auto"/>
      </w:divBdr>
      <w:divsChild>
        <w:div w:id="1264803791">
          <w:marLeft w:val="0"/>
          <w:marRight w:val="0"/>
          <w:marTop w:val="0"/>
          <w:marBottom w:val="0"/>
          <w:divBdr>
            <w:top w:val="none" w:sz="0" w:space="0" w:color="auto"/>
            <w:left w:val="none" w:sz="0" w:space="0" w:color="auto"/>
            <w:bottom w:val="none" w:sz="0" w:space="0" w:color="auto"/>
            <w:right w:val="none" w:sz="0" w:space="0" w:color="auto"/>
          </w:divBdr>
          <w:divsChild>
            <w:div w:id="200751867">
              <w:marLeft w:val="0"/>
              <w:marRight w:val="0"/>
              <w:marTop w:val="900"/>
              <w:marBottom w:val="0"/>
              <w:divBdr>
                <w:top w:val="none" w:sz="0" w:space="0" w:color="auto"/>
                <w:left w:val="none" w:sz="0" w:space="0" w:color="auto"/>
                <w:bottom w:val="none" w:sz="0" w:space="0" w:color="auto"/>
                <w:right w:val="none" w:sz="0" w:space="0" w:color="auto"/>
              </w:divBdr>
              <w:divsChild>
                <w:div w:id="791480441">
                  <w:marLeft w:val="0"/>
                  <w:marRight w:val="0"/>
                  <w:marTop w:val="0"/>
                  <w:marBottom w:val="0"/>
                  <w:divBdr>
                    <w:top w:val="none" w:sz="0" w:space="0" w:color="auto"/>
                    <w:left w:val="none" w:sz="0" w:space="0" w:color="auto"/>
                    <w:bottom w:val="none" w:sz="0" w:space="0" w:color="auto"/>
                    <w:right w:val="none" w:sz="0" w:space="0" w:color="auto"/>
                  </w:divBdr>
                  <w:divsChild>
                    <w:div w:id="17546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E3B3C-0061-4A65-9549-7D9A28D0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3203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schemat płatniczy</vt:lpstr>
    </vt:vector>
  </TitlesOfParts>
  <Company>PSP</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schemat płatniczy</dc:title>
  <dc:creator>Marek Gieorgica;NJ</dc:creator>
  <cp:lastModifiedBy>SK</cp:lastModifiedBy>
  <cp:revision>2</cp:revision>
  <cp:lastPrinted>2017-05-31T14:28:00Z</cp:lastPrinted>
  <dcterms:created xsi:type="dcterms:W3CDTF">2019-03-07T14:52:00Z</dcterms:created>
  <dcterms:modified xsi:type="dcterms:W3CDTF">2019-03-07T14:52:00Z</dcterms:modified>
  <dc:language>pl-PL</dc:language>
</cp:coreProperties>
</file>