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6712" w14:textId="1B2F0FDE" w:rsidR="00C8660B" w:rsidRPr="00F063E7" w:rsidRDefault="00C8660B" w:rsidP="0055086E">
      <w:pPr>
        <w:pStyle w:val="Normalny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b/>
          <w:sz w:val="28"/>
          <w:lang w:val="pl-PL" w:eastAsia="en-US"/>
        </w:rPr>
      </w:pPr>
      <w:r w:rsidRPr="00F063E7">
        <w:rPr>
          <w:rFonts w:asciiTheme="minorHAnsi" w:eastAsiaTheme="minorHAnsi" w:hAnsiTheme="minorHAnsi" w:cstheme="minorHAnsi"/>
          <w:b/>
          <w:sz w:val="28"/>
          <w:lang w:val="pl-PL" w:eastAsia="en-US"/>
        </w:rPr>
        <w:t xml:space="preserve">Trzy kroki dzielą biznes od 5G. </w:t>
      </w:r>
      <w:r w:rsidR="00F063E7">
        <w:rPr>
          <w:rFonts w:asciiTheme="minorHAnsi" w:eastAsiaTheme="minorHAnsi" w:hAnsiTheme="minorHAnsi" w:cstheme="minorHAnsi"/>
          <w:b/>
          <w:sz w:val="28"/>
          <w:lang w:val="pl-PL" w:eastAsia="en-US"/>
        </w:rPr>
        <w:t xml:space="preserve">Eksperci </w:t>
      </w:r>
      <w:r w:rsidRPr="00F063E7">
        <w:rPr>
          <w:rFonts w:asciiTheme="minorHAnsi" w:eastAsiaTheme="minorHAnsi" w:hAnsiTheme="minorHAnsi" w:cstheme="minorHAnsi"/>
          <w:b/>
          <w:sz w:val="28"/>
          <w:lang w:val="pl-PL" w:eastAsia="en-US"/>
        </w:rPr>
        <w:t>VMware podaj</w:t>
      </w:r>
      <w:r w:rsidR="00F063E7">
        <w:rPr>
          <w:rFonts w:asciiTheme="minorHAnsi" w:eastAsiaTheme="minorHAnsi" w:hAnsiTheme="minorHAnsi" w:cstheme="minorHAnsi"/>
          <w:b/>
          <w:sz w:val="28"/>
          <w:lang w:val="pl-PL" w:eastAsia="en-US"/>
        </w:rPr>
        <w:t>ą</w:t>
      </w:r>
      <w:r w:rsidRPr="00F063E7">
        <w:rPr>
          <w:rFonts w:asciiTheme="minorHAnsi" w:eastAsiaTheme="minorHAnsi" w:hAnsiTheme="minorHAnsi" w:cstheme="minorHAnsi"/>
          <w:b/>
          <w:sz w:val="28"/>
          <w:lang w:val="pl-PL" w:eastAsia="en-US"/>
        </w:rPr>
        <w:t xml:space="preserve"> </w:t>
      </w:r>
      <w:r w:rsidR="00E371FC">
        <w:rPr>
          <w:rFonts w:asciiTheme="minorHAnsi" w:eastAsiaTheme="minorHAnsi" w:hAnsiTheme="minorHAnsi" w:cstheme="minorHAnsi"/>
          <w:b/>
          <w:sz w:val="28"/>
          <w:lang w:val="pl-PL" w:eastAsia="en-US"/>
        </w:rPr>
        <w:t>przepis</w:t>
      </w:r>
      <w:r w:rsidRPr="00F063E7">
        <w:rPr>
          <w:rFonts w:asciiTheme="minorHAnsi" w:eastAsiaTheme="minorHAnsi" w:hAnsiTheme="minorHAnsi" w:cstheme="minorHAnsi"/>
          <w:b/>
          <w:sz w:val="28"/>
          <w:lang w:val="pl-PL" w:eastAsia="en-US"/>
        </w:rPr>
        <w:t xml:space="preserve"> na </w:t>
      </w:r>
      <w:r w:rsidR="00E371FC">
        <w:rPr>
          <w:rFonts w:asciiTheme="minorHAnsi" w:eastAsiaTheme="minorHAnsi" w:hAnsiTheme="minorHAnsi" w:cstheme="minorHAnsi"/>
          <w:b/>
          <w:sz w:val="28"/>
          <w:lang w:val="pl-PL" w:eastAsia="en-US"/>
        </w:rPr>
        <w:t xml:space="preserve">sieciową </w:t>
      </w:r>
      <w:r w:rsidRPr="00F063E7">
        <w:rPr>
          <w:rFonts w:asciiTheme="minorHAnsi" w:eastAsiaTheme="minorHAnsi" w:hAnsiTheme="minorHAnsi" w:cstheme="minorHAnsi"/>
          <w:b/>
          <w:sz w:val="28"/>
          <w:lang w:val="pl-PL" w:eastAsia="en-US"/>
        </w:rPr>
        <w:t xml:space="preserve">rewolucję </w:t>
      </w:r>
    </w:p>
    <w:p w14:paraId="3CFE8B15" w14:textId="30613851" w:rsidR="00F11D98" w:rsidRPr="00F11D98" w:rsidRDefault="00F11D98" w:rsidP="0055086E">
      <w:pPr>
        <w:pStyle w:val="Normalny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b/>
          <w:lang w:val="pl-PL" w:eastAsia="en-US"/>
        </w:rPr>
      </w:pPr>
      <w:r>
        <w:rPr>
          <w:rFonts w:asciiTheme="minorHAnsi" w:eastAsiaTheme="minorHAnsi" w:hAnsiTheme="minorHAnsi" w:cstheme="minorHAnsi"/>
          <w:b/>
          <w:lang w:val="pl-PL" w:eastAsia="en-US"/>
        </w:rPr>
        <w:t>Cały ś</w:t>
      </w:r>
      <w:r w:rsidRPr="00F11D98">
        <w:rPr>
          <w:rFonts w:asciiTheme="minorHAnsi" w:eastAsiaTheme="minorHAnsi" w:hAnsiTheme="minorHAnsi" w:cstheme="minorHAnsi"/>
          <w:b/>
          <w:lang w:val="pl-PL" w:eastAsia="en-US"/>
        </w:rPr>
        <w:t xml:space="preserve">wiat spodziewa się, że komercyjne wdrożenie sieci 5G nastąpi </w:t>
      </w:r>
      <w:r>
        <w:rPr>
          <w:rFonts w:asciiTheme="minorHAnsi" w:eastAsiaTheme="minorHAnsi" w:hAnsiTheme="minorHAnsi" w:cstheme="minorHAnsi"/>
          <w:b/>
          <w:lang w:val="pl-PL" w:eastAsia="en-US"/>
        </w:rPr>
        <w:t xml:space="preserve">już </w:t>
      </w:r>
      <w:r w:rsidRPr="00F11D98">
        <w:rPr>
          <w:rFonts w:asciiTheme="minorHAnsi" w:eastAsiaTheme="minorHAnsi" w:hAnsiTheme="minorHAnsi" w:cstheme="minorHAnsi"/>
          <w:b/>
          <w:lang w:val="pl-PL" w:eastAsia="en-US"/>
        </w:rPr>
        <w:t>w 2020 r.</w:t>
      </w:r>
      <w:r w:rsidR="00F830CA">
        <w:rPr>
          <w:rFonts w:asciiTheme="minorHAnsi" w:eastAsiaTheme="minorHAnsi" w:hAnsiTheme="minorHAnsi" w:cstheme="minorHAnsi"/>
          <w:b/>
          <w:lang w:val="pl-PL" w:eastAsia="en-US"/>
        </w:rPr>
        <w:t xml:space="preserve"> Bez cienia </w:t>
      </w:r>
      <w:r>
        <w:rPr>
          <w:rFonts w:asciiTheme="minorHAnsi" w:eastAsiaTheme="minorHAnsi" w:hAnsiTheme="minorHAnsi" w:cstheme="minorHAnsi"/>
          <w:b/>
          <w:lang w:val="pl-PL" w:eastAsia="en-US"/>
        </w:rPr>
        <w:t>wątpliwości,</w:t>
      </w:r>
      <w:r w:rsidR="00F830CA">
        <w:rPr>
          <w:rFonts w:asciiTheme="minorHAnsi" w:eastAsiaTheme="minorHAnsi" w:hAnsiTheme="minorHAnsi" w:cstheme="minorHAnsi"/>
          <w:b/>
          <w:lang w:val="pl-PL"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val="pl-PL" w:eastAsia="en-US"/>
        </w:rPr>
        <w:t xml:space="preserve">technologia ta </w:t>
      </w:r>
      <w:r w:rsidRPr="00F11D98">
        <w:rPr>
          <w:rFonts w:asciiTheme="minorHAnsi" w:eastAsiaTheme="minorHAnsi" w:hAnsiTheme="minorHAnsi" w:cstheme="minorHAnsi"/>
          <w:b/>
          <w:lang w:val="pl-PL" w:eastAsia="en-US"/>
        </w:rPr>
        <w:t>będzie początkiem kolejnego etapu rewolucji technologicznej.</w:t>
      </w:r>
      <w:r>
        <w:rPr>
          <w:rFonts w:asciiTheme="minorHAnsi" w:eastAsiaTheme="minorHAnsi" w:hAnsiTheme="minorHAnsi" w:cstheme="minorHAnsi"/>
          <w:b/>
          <w:lang w:val="pl-PL" w:eastAsia="en-US"/>
        </w:rPr>
        <w:t xml:space="preserve"> Co się zmieni? Wszystko – przekonują wszyscy. Ale jak zmienić – </w:t>
      </w:r>
      <w:r w:rsidR="007D17D7">
        <w:rPr>
          <w:rFonts w:asciiTheme="minorHAnsi" w:eastAsiaTheme="minorHAnsi" w:hAnsiTheme="minorHAnsi" w:cstheme="minorHAnsi"/>
          <w:b/>
          <w:lang w:val="pl-PL" w:eastAsia="en-US"/>
        </w:rPr>
        <w:t xml:space="preserve">to </w:t>
      </w:r>
      <w:r>
        <w:rPr>
          <w:rFonts w:asciiTheme="minorHAnsi" w:eastAsiaTheme="minorHAnsi" w:hAnsiTheme="minorHAnsi" w:cstheme="minorHAnsi"/>
          <w:b/>
          <w:lang w:val="pl-PL" w:eastAsia="en-US"/>
        </w:rPr>
        <w:t>podają już tylko nieliczni. Eksperci VMware</w:t>
      </w:r>
      <w:r w:rsidR="00B44532">
        <w:rPr>
          <w:rFonts w:asciiTheme="minorHAnsi" w:eastAsiaTheme="minorHAnsi" w:hAnsiTheme="minorHAnsi" w:cstheme="minorHAnsi"/>
          <w:b/>
          <w:lang w:val="pl-PL" w:eastAsia="en-US"/>
        </w:rPr>
        <w:t xml:space="preserve"> przekonują, </w:t>
      </w:r>
      <w:r>
        <w:rPr>
          <w:rFonts w:asciiTheme="minorHAnsi" w:eastAsiaTheme="minorHAnsi" w:hAnsiTheme="minorHAnsi" w:cstheme="minorHAnsi"/>
          <w:b/>
          <w:lang w:val="pl-PL" w:eastAsia="en-US"/>
        </w:rPr>
        <w:t>w swojej najnowszej analizie, że kluczowe będzie wdr</w:t>
      </w:r>
      <w:r w:rsidR="006568A7">
        <w:rPr>
          <w:rFonts w:asciiTheme="minorHAnsi" w:eastAsiaTheme="minorHAnsi" w:hAnsiTheme="minorHAnsi" w:cstheme="minorHAnsi"/>
          <w:b/>
          <w:lang w:val="pl-PL" w:eastAsia="en-US"/>
        </w:rPr>
        <w:t>a</w:t>
      </w:r>
      <w:r>
        <w:rPr>
          <w:rFonts w:asciiTheme="minorHAnsi" w:eastAsiaTheme="minorHAnsi" w:hAnsiTheme="minorHAnsi" w:cstheme="minorHAnsi"/>
          <w:b/>
          <w:lang w:val="pl-PL" w:eastAsia="en-US"/>
        </w:rPr>
        <w:t>ż</w:t>
      </w:r>
      <w:r w:rsidR="009659B7">
        <w:rPr>
          <w:rFonts w:asciiTheme="minorHAnsi" w:eastAsiaTheme="minorHAnsi" w:hAnsiTheme="minorHAnsi" w:cstheme="minorHAnsi"/>
          <w:b/>
          <w:lang w:val="pl-PL" w:eastAsia="en-US"/>
        </w:rPr>
        <w:t>a</w:t>
      </w:r>
      <w:bookmarkStart w:id="0" w:name="_GoBack"/>
      <w:bookmarkEnd w:id="0"/>
      <w:r>
        <w:rPr>
          <w:rFonts w:asciiTheme="minorHAnsi" w:eastAsiaTheme="minorHAnsi" w:hAnsiTheme="minorHAnsi" w:cstheme="minorHAnsi"/>
          <w:b/>
          <w:lang w:val="pl-PL" w:eastAsia="en-US"/>
        </w:rPr>
        <w:t xml:space="preserve">nie chmur, </w:t>
      </w:r>
      <w:r w:rsidR="00B44532">
        <w:rPr>
          <w:rFonts w:asciiTheme="minorHAnsi" w:eastAsiaTheme="minorHAnsi" w:hAnsiTheme="minorHAnsi" w:cstheme="minorHAnsi"/>
          <w:b/>
          <w:lang w:val="pl-PL" w:eastAsia="en-US"/>
        </w:rPr>
        <w:t>rozwiązań sztucznej inteligencji</w:t>
      </w:r>
      <w:r>
        <w:rPr>
          <w:rFonts w:asciiTheme="minorHAnsi" w:eastAsiaTheme="minorHAnsi" w:hAnsiTheme="minorHAnsi" w:cstheme="minorHAnsi"/>
          <w:b/>
          <w:lang w:val="pl-PL"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b/>
          <w:lang w:val="pl-PL" w:eastAsia="en-US"/>
        </w:rPr>
        <w:t>IoT</w:t>
      </w:r>
      <w:proofErr w:type="spellEnd"/>
      <w:r>
        <w:rPr>
          <w:rFonts w:asciiTheme="minorHAnsi" w:eastAsiaTheme="minorHAnsi" w:hAnsiTheme="minorHAnsi" w:cstheme="minorHAnsi"/>
          <w:b/>
          <w:lang w:val="pl-PL" w:eastAsia="en-US"/>
        </w:rPr>
        <w:t xml:space="preserve"> </w:t>
      </w:r>
      <w:r w:rsidR="006568A7">
        <w:rPr>
          <w:rFonts w:asciiTheme="minorHAnsi" w:eastAsiaTheme="minorHAnsi" w:hAnsiTheme="minorHAnsi" w:cstheme="minorHAnsi"/>
          <w:b/>
          <w:lang w:val="pl-PL" w:eastAsia="en-US"/>
        </w:rPr>
        <w:t xml:space="preserve">oraz </w:t>
      </w:r>
      <w:r>
        <w:rPr>
          <w:rFonts w:asciiTheme="minorHAnsi" w:eastAsiaTheme="minorHAnsi" w:hAnsiTheme="minorHAnsi" w:cstheme="minorHAnsi"/>
          <w:b/>
          <w:lang w:val="pl-PL" w:eastAsia="en-US"/>
        </w:rPr>
        <w:t xml:space="preserve">wirtualnych sieci przyszłości. </w:t>
      </w:r>
    </w:p>
    <w:p w14:paraId="030EEE88" w14:textId="77806846" w:rsidR="00E43B00" w:rsidRPr="00F063E7" w:rsidRDefault="0095205A" w:rsidP="0055086E">
      <w:pPr>
        <w:pStyle w:val="Normalny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lang w:val="pl-PL" w:eastAsia="en-US"/>
        </w:rPr>
      </w:pPr>
      <w:r w:rsidRPr="00F063E7">
        <w:rPr>
          <w:rFonts w:asciiTheme="minorHAnsi" w:eastAsiaTheme="minorHAnsi" w:hAnsiTheme="minorHAnsi" w:cstheme="minorHAnsi"/>
          <w:lang w:val="pl-PL" w:eastAsia="en-US"/>
        </w:rPr>
        <w:t xml:space="preserve">Nawet 100 razy szybszy </w:t>
      </w:r>
      <w:r w:rsidR="008B03A4" w:rsidRPr="00F063E7">
        <w:rPr>
          <w:rFonts w:asciiTheme="minorHAnsi" w:eastAsiaTheme="minorHAnsi" w:hAnsiTheme="minorHAnsi" w:cstheme="minorHAnsi"/>
          <w:lang w:val="pl-PL" w:eastAsia="en-US"/>
        </w:rPr>
        <w:t>I</w:t>
      </w:r>
      <w:r w:rsidRPr="00F063E7">
        <w:rPr>
          <w:rFonts w:asciiTheme="minorHAnsi" w:eastAsiaTheme="minorHAnsi" w:hAnsiTheme="minorHAnsi" w:cstheme="minorHAnsi"/>
          <w:lang w:val="pl-PL" w:eastAsia="en-US"/>
        </w:rPr>
        <w:t xml:space="preserve">nternet </w:t>
      </w:r>
      <w:r w:rsidR="001712AC">
        <w:rPr>
          <w:rFonts w:asciiTheme="minorHAnsi" w:eastAsiaTheme="minorHAnsi" w:hAnsiTheme="minorHAnsi" w:cstheme="minorHAnsi"/>
          <w:lang w:val="pl-PL" w:eastAsia="en-US"/>
        </w:rPr>
        <w:t xml:space="preserve">już za 2-3 lata może </w:t>
      </w:r>
      <w:r w:rsidR="00F063E7">
        <w:rPr>
          <w:rFonts w:asciiTheme="minorHAnsi" w:eastAsiaTheme="minorHAnsi" w:hAnsiTheme="minorHAnsi" w:cstheme="minorHAnsi"/>
          <w:lang w:val="pl-PL" w:eastAsia="en-US"/>
        </w:rPr>
        <w:t>utor</w:t>
      </w:r>
      <w:r w:rsidR="001712AC">
        <w:rPr>
          <w:rFonts w:asciiTheme="minorHAnsi" w:eastAsiaTheme="minorHAnsi" w:hAnsiTheme="minorHAnsi" w:cstheme="minorHAnsi"/>
          <w:lang w:val="pl-PL" w:eastAsia="en-US"/>
        </w:rPr>
        <w:t>ować</w:t>
      </w:r>
      <w:r w:rsidR="00F063E7">
        <w:rPr>
          <w:rFonts w:asciiTheme="minorHAnsi" w:eastAsiaTheme="minorHAnsi" w:hAnsiTheme="minorHAnsi" w:cstheme="minorHAnsi"/>
          <w:lang w:val="pl-PL" w:eastAsia="en-US"/>
        </w:rPr>
        <w:t xml:space="preserve"> drogę do rozwoju</w:t>
      </w:r>
      <w:r w:rsidRPr="00F063E7">
        <w:rPr>
          <w:rFonts w:asciiTheme="minorHAnsi" w:eastAsiaTheme="minorHAnsi" w:hAnsiTheme="minorHAnsi" w:cstheme="minorHAnsi"/>
          <w:lang w:val="pl-PL" w:eastAsia="en-US"/>
        </w:rPr>
        <w:t xml:space="preserve"> technologii</w:t>
      </w:r>
      <w:r w:rsidR="00F063E7">
        <w:rPr>
          <w:rFonts w:asciiTheme="minorHAnsi" w:eastAsiaTheme="minorHAnsi" w:hAnsiTheme="minorHAnsi" w:cstheme="minorHAnsi"/>
          <w:lang w:val="pl-PL" w:eastAsia="en-US"/>
        </w:rPr>
        <w:t>, które urzeczywistnią sen o życiu w otoczeniu inteligentnych urządzeń</w:t>
      </w:r>
      <w:r w:rsidRPr="00F063E7">
        <w:rPr>
          <w:rFonts w:asciiTheme="minorHAnsi" w:eastAsiaTheme="minorHAnsi" w:hAnsiTheme="minorHAnsi" w:cstheme="minorHAnsi"/>
          <w:lang w:val="pl-PL" w:eastAsia="en-US"/>
        </w:rPr>
        <w:t>.</w:t>
      </w:r>
      <w:r w:rsidR="00F11D98">
        <w:rPr>
          <w:rFonts w:asciiTheme="minorHAnsi" w:eastAsiaTheme="minorHAnsi" w:hAnsiTheme="minorHAnsi" w:cstheme="minorHAnsi"/>
          <w:lang w:val="pl-PL" w:eastAsia="en-US"/>
        </w:rPr>
        <w:t xml:space="preserve"> I to na masową skalę.</w:t>
      </w:r>
      <w:r w:rsidRPr="00F063E7">
        <w:rPr>
          <w:rFonts w:asciiTheme="minorHAnsi" w:eastAsiaTheme="minorHAnsi" w:hAnsiTheme="minorHAnsi" w:cstheme="minorHAnsi"/>
          <w:lang w:val="pl-PL" w:eastAsia="en-US"/>
        </w:rPr>
        <w:t xml:space="preserve"> Zaawansowana robotyka, autonomiczne pojazdy, wirtualna rzeczywistość, druk 3D na odległość – </w:t>
      </w:r>
      <w:r w:rsidR="001712AC">
        <w:rPr>
          <w:rFonts w:asciiTheme="minorHAnsi" w:eastAsiaTheme="minorHAnsi" w:hAnsiTheme="minorHAnsi" w:cstheme="minorHAnsi"/>
          <w:lang w:val="pl-PL" w:eastAsia="en-US"/>
        </w:rPr>
        <w:t>wykorzysta</w:t>
      </w:r>
      <w:r w:rsidR="00695CA9">
        <w:rPr>
          <w:rFonts w:asciiTheme="minorHAnsi" w:eastAsiaTheme="minorHAnsi" w:hAnsiTheme="minorHAnsi" w:cstheme="minorHAnsi"/>
          <w:lang w:val="pl-PL" w:eastAsia="en-US"/>
        </w:rPr>
        <w:t>n</w:t>
      </w:r>
      <w:r w:rsidR="001712AC">
        <w:rPr>
          <w:rFonts w:asciiTheme="minorHAnsi" w:eastAsiaTheme="minorHAnsi" w:hAnsiTheme="minorHAnsi" w:cstheme="minorHAnsi"/>
          <w:lang w:val="pl-PL" w:eastAsia="en-US"/>
        </w:rPr>
        <w:t>ie</w:t>
      </w:r>
      <w:r w:rsidRPr="00F063E7">
        <w:rPr>
          <w:rFonts w:asciiTheme="minorHAnsi" w:eastAsiaTheme="minorHAnsi" w:hAnsiTheme="minorHAnsi" w:cstheme="minorHAnsi"/>
          <w:lang w:val="pl-PL" w:eastAsia="en-US"/>
        </w:rPr>
        <w:t xml:space="preserve"> tego wszystk</w:t>
      </w:r>
      <w:r w:rsidR="00695CA9">
        <w:rPr>
          <w:rFonts w:asciiTheme="minorHAnsi" w:eastAsiaTheme="minorHAnsi" w:hAnsiTheme="minorHAnsi" w:cstheme="minorHAnsi"/>
          <w:lang w:val="pl-PL" w:eastAsia="en-US"/>
        </w:rPr>
        <w:t>iego</w:t>
      </w:r>
      <w:r w:rsidRPr="00F063E7">
        <w:rPr>
          <w:rFonts w:asciiTheme="minorHAnsi" w:eastAsiaTheme="minorHAnsi" w:hAnsiTheme="minorHAnsi" w:cstheme="minorHAnsi"/>
          <w:lang w:val="pl-PL" w:eastAsia="en-US"/>
        </w:rPr>
        <w:t xml:space="preserve"> stanie </w:t>
      </w:r>
      <w:r w:rsidR="001712AC">
        <w:rPr>
          <w:rFonts w:asciiTheme="minorHAnsi" w:eastAsiaTheme="minorHAnsi" w:hAnsiTheme="minorHAnsi" w:cstheme="minorHAnsi"/>
          <w:lang w:val="pl-PL" w:eastAsia="en-US"/>
        </w:rPr>
        <w:t xml:space="preserve">się </w:t>
      </w:r>
      <w:r w:rsidRPr="00F063E7">
        <w:rPr>
          <w:rFonts w:asciiTheme="minorHAnsi" w:eastAsiaTheme="minorHAnsi" w:hAnsiTheme="minorHAnsi" w:cstheme="minorHAnsi"/>
          <w:lang w:val="pl-PL" w:eastAsia="en-US"/>
        </w:rPr>
        <w:t xml:space="preserve">banalnie proste </w:t>
      </w:r>
      <w:r w:rsidR="00F063E7">
        <w:rPr>
          <w:rFonts w:asciiTheme="minorHAnsi" w:eastAsiaTheme="minorHAnsi" w:hAnsiTheme="minorHAnsi" w:cstheme="minorHAnsi"/>
          <w:lang w:val="pl-PL" w:eastAsia="en-US"/>
        </w:rPr>
        <w:t xml:space="preserve">właśnie </w:t>
      </w:r>
      <w:r w:rsidRPr="00F063E7">
        <w:rPr>
          <w:rFonts w:asciiTheme="minorHAnsi" w:eastAsiaTheme="minorHAnsi" w:hAnsiTheme="minorHAnsi" w:cstheme="minorHAnsi"/>
          <w:lang w:val="pl-PL" w:eastAsia="en-US"/>
        </w:rPr>
        <w:t xml:space="preserve">dzięki 5G. Wdrożenia </w:t>
      </w:r>
      <w:r w:rsidR="00F063E7">
        <w:rPr>
          <w:rFonts w:asciiTheme="minorHAnsi" w:eastAsiaTheme="minorHAnsi" w:hAnsiTheme="minorHAnsi" w:cstheme="minorHAnsi"/>
          <w:lang w:val="pl-PL" w:eastAsia="en-US"/>
        </w:rPr>
        <w:t xml:space="preserve">tej </w:t>
      </w:r>
      <w:r w:rsidRPr="00F063E7">
        <w:rPr>
          <w:rFonts w:asciiTheme="minorHAnsi" w:eastAsiaTheme="minorHAnsi" w:hAnsiTheme="minorHAnsi" w:cstheme="minorHAnsi"/>
          <w:lang w:val="pl-PL" w:eastAsia="en-US"/>
        </w:rPr>
        <w:t xml:space="preserve">technologii </w:t>
      </w:r>
      <w:r w:rsidR="00BD0C5A">
        <w:rPr>
          <w:rFonts w:asciiTheme="minorHAnsi" w:eastAsiaTheme="minorHAnsi" w:hAnsiTheme="minorHAnsi" w:cstheme="minorHAnsi"/>
          <w:lang w:val="pl-PL" w:eastAsia="en-US"/>
        </w:rPr>
        <w:t>już trwają</w:t>
      </w:r>
      <w:r w:rsidR="008B03A4" w:rsidRPr="00F063E7">
        <w:rPr>
          <w:rFonts w:asciiTheme="minorHAnsi" w:eastAsiaTheme="minorHAnsi" w:hAnsiTheme="minorHAnsi" w:cstheme="minorHAnsi"/>
          <w:lang w:val="pl-PL" w:eastAsia="en-US"/>
        </w:rPr>
        <w:t xml:space="preserve">, ale nie każdy </w:t>
      </w:r>
      <w:r w:rsidR="00BD0C5A">
        <w:rPr>
          <w:rFonts w:asciiTheme="minorHAnsi" w:eastAsiaTheme="minorHAnsi" w:hAnsiTheme="minorHAnsi" w:cstheme="minorHAnsi"/>
          <w:lang w:val="pl-PL" w:eastAsia="en-US"/>
        </w:rPr>
        <w:t xml:space="preserve">kto to robi </w:t>
      </w:r>
      <w:r w:rsidR="008B03A4" w:rsidRPr="00F063E7">
        <w:rPr>
          <w:rFonts w:asciiTheme="minorHAnsi" w:eastAsiaTheme="minorHAnsi" w:hAnsiTheme="minorHAnsi" w:cstheme="minorHAnsi"/>
          <w:lang w:val="pl-PL" w:eastAsia="en-US"/>
        </w:rPr>
        <w:t xml:space="preserve">okaże się zwycięzcą. Jak odsiać liderów od przegranych podpowiadają </w:t>
      </w:r>
      <w:r w:rsidR="00F063E7">
        <w:rPr>
          <w:rFonts w:asciiTheme="minorHAnsi" w:eastAsiaTheme="minorHAnsi" w:hAnsiTheme="minorHAnsi" w:cstheme="minorHAnsi"/>
          <w:lang w:val="pl-PL" w:eastAsia="en-US"/>
        </w:rPr>
        <w:t xml:space="preserve">jednak </w:t>
      </w:r>
      <w:r w:rsidR="008B03A4" w:rsidRPr="00F063E7">
        <w:rPr>
          <w:rFonts w:asciiTheme="minorHAnsi" w:eastAsiaTheme="minorHAnsi" w:hAnsiTheme="minorHAnsi" w:cstheme="minorHAnsi"/>
          <w:lang w:val="pl-PL" w:eastAsia="en-US"/>
        </w:rPr>
        <w:t xml:space="preserve">eksperci VMware. </w:t>
      </w:r>
    </w:p>
    <w:p w14:paraId="632FA101" w14:textId="142D4137" w:rsidR="008B03A4" w:rsidRPr="00F063E7" w:rsidRDefault="008B03A4" w:rsidP="0055086E">
      <w:pPr>
        <w:spacing w:after="120" w:line="240" w:lineRule="auto"/>
        <w:jc w:val="both"/>
        <w:rPr>
          <w:rFonts w:cstheme="minorHAnsi"/>
          <w:i/>
          <w:color w:val="000000"/>
          <w:sz w:val="24"/>
          <w:szCs w:val="24"/>
          <w:lang w:val="pl-PL"/>
        </w:rPr>
      </w:pPr>
      <w:r w:rsidRPr="00F063E7">
        <w:rPr>
          <w:rFonts w:cstheme="minorHAnsi"/>
          <w:i/>
          <w:sz w:val="24"/>
          <w:szCs w:val="24"/>
          <w:lang w:val="pl-PL"/>
        </w:rPr>
        <w:t xml:space="preserve">Istnieją trzy główne czynniki, które pozwolą organizacjom, szczególnie operatorom telekomunikacyjnym, wykorzystać pełny potencjał technologii 5G. To inwestycje w </w:t>
      </w:r>
      <w:r w:rsidR="00B44532">
        <w:rPr>
          <w:rFonts w:cstheme="minorHAnsi"/>
          <w:i/>
          <w:sz w:val="24"/>
          <w:szCs w:val="24"/>
          <w:lang w:val="pl-PL"/>
        </w:rPr>
        <w:t>rozwiązania kognitywne</w:t>
      </w:r>
      <w:r w:rsidRPr="00F063E7">
        <w:rPr>
          <w:rFonts w:cstheme="minorHAnsi"/>
          <w:i/>
          <w:sz w:val="24"/>
          <w:szCs w:val="24"/>
          <w:lang w:val="pl-PL"/>
        </w:rPr>
        <w:t xml:space="preserve"> oraz I</w:t>
      </w:r>
      <w:r w:rsidR="00B44532">
        <w:rPr>
          <w:rFonts w:cstheme="minorHAnsi"/>
          <w:i/>
          <w:sz w:val="24"/>
          <w:szCs w:val="24"/>
          <w:lang w:val="pl-PL"/>
        </w:rPr>
        <w:t>nternet Rzeczy</w:t>
      </w:r>
      <w:r w:rsidRPr="00F063E7">
        <w:rPr>
          <w:rFonts w:cstheme="minorHAnsi"/>
          <w:i/>
          <w:sz w:val="24"/>
          <w:szCs w:val="24"/>
          <w:lang w:val="pl-PL"/>
        </w:rPr>
        <w:t xml:space="preserve">, </w:t>
      </w:r>
      <w:r w:rsidR="000A38C6">
        <w:rPr>
          <w:rFonts w:cstheme="minorHAnsi"/>
          <w:i/>
          <w:sz w:val="24"/>
          <w:szCs w:val="24"/>
          <w:lang w:val="pl-PL"/>
        </w:rPr>
        <w:t>adekwatne do potrzeb</w:t>
      </w:r>
      <w:r w:rsidR="000A38C6" w:rsidRPr="00F063E7">
        <w:rPr>
          <w:rFonts w:cstheme="minorHAnsi"/>
          <w:i/>
          <w:sz w:val="24"/>
          <w:szCs w:val="24"/>
          <w:lang w:val="pl-PL"/>
        </w:rPr>
        <w:t xml:space="preserve"> </w:t>
      </w:r>
      <w:r w:rsidR="00B44532">
        <w:rPr>
          <w:rFonts w:cstheme="minorHAnsi"/>
          <w:i/>
          <w:sz w:val="24"/>
          <w:szCs w:val="24"/>
          <w:lang w:val="pl-PL"/>
        </w:rPr>
        <w:t>wykorzystanie</w:t>
      </w:r>
      <w:r w:rsidRPr="00F063E7">
        <w:rPr>
          <w:rFonts w:cstheme="minorHAnsi"/>
          <w:i/>
          <w:sz w:val="24"/>
          <w:szCs w:val="24"/>
          <w:lang w:val="pl-PL"/>
        </w:rPr>
        <w:t xml:space="preserve"> technologii chmurowych oraz modernizacja i wirt</w:t>
      </w:r>
      <w:r w:rsidR="007D17D7">
        <w:rPr>
          <w:rFonts w:cstheme="minorHAnsi"/>
          <w:i/>
          <w:sz w:val="24"/>
          <w:szCs w:val="24"/>
          <w:lang w:val="pl-PL"/>
        </w:rPr>
        <w:t>u</w:t>
      </w:r>
      <w:r w:rsidRPr="00F063E7">
        <w:rPr>
          <w:rFonts w:cstheme="minorHAnsi"/>
          <w:i/>
          <w:sz w:val="24"/>
          <w:szCs w:val="24"/>
          <w:lang w:val="pl-PL"/>
        </w:rPr>
        <w:t>alizacja sieci. Dzięki temu firmy będą w stanie wyciągnąć z 5G wymierne korzyści biznesowe, docierać do nowych klientów, a z czasem rozwinąć biznes poza swój sztandarowy zakres usług czy produktów</w:t>
      </w:r>
      <w:r w:rsidRPr="00F063E7">
        <w:rPr>
          <w:rFonts w:cstheme="minorHAnsi"/>
          <w:sz w:val="24"/>
          <w:szCs w:val="24"/>
          <w:lang w:val="pl-PL"/>
        </w:rPr>
        <w:t xml:space="preserve"> – przekonuje </w:t>
      </w:r>
      <w:proofErr w:type="spellStart"/>
      <w:r w:rsidR="00646D0D" w:rsidRPr="00F063E7">
        <w:rPr>
          <w:rFonts w:cstheme="minorHAnsi"/>
          <w:color w:val="000000"/>
          <w:sz w:val="24"/>
          <w:szCs w:val="24"/>
          <w:lang w:val="pl-PL"/>
        </w:rPr>
        <w:t>Shekar</w:t>
      </w:r>
      <w:proofErr w:type="spellEnd"/>
      <w:r w:rsidR="00646D0D" w:rsidRPr="00F063E7">
        <w:rPr>
          <w:rFonts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="00646D0D" w:rsidRPr="00F063E7">
        <w:rPr>
          <w:rFonts w:cstheme="minorHAnsi"/>
          <w:color w:val="000000"/>
          <w:sz w:val="24"/>
          <w:szCs w:val="24"/>
          <w:lang w:val="pl-PL"/>
        </w:rPr>
        <w:t>Ayyar</w:t>
      </w:r>
      <w:proofErr w:type="spellEnd"/>
      <w:r w:rsidR="00646D0D" w:rsidRPr="00F063E7">
        <w:rPr>
          <w:rFonts w:cstheme="minorHAnsi"/>
          <w:color w:val="000000"/>
          <w:sz w:val="24"/>
          <w:szCs w:val="24"/>
          <w:lang w:val="pl-PL"/>
        </w:rPr>
        <w:t xml:space="preserve">, </w:t>
      </w:r>
      <w:r w:rsidRPr="00F063E7">
        <w:rPr>
          <w:rFonts w:cstheme="minorHAnsi"/>
          <w:color w:val="000000"/>
          <w:sz w:val="24"/>
          <w:szCs w:val="24"/>
          <w:lang w:val="pl-PL"/>
        </w:rPr>
        <w:t xml:space="preserve">prezes wykonawczy i dyrektor generalny </w:t>
      </w:r>
      <w:proofErr w:type="spellStart"/>
      <w:r w:rsidRPr="00F063E7">
        <w:rPr>
          <w:rFonts w:cstheme="minorHAnsi"/>
          <w:color w:val="000000"/>
          <w:sz w:val="24"/>
          <w:szCs w:val="24"/>
          <w:lang w:val="pl-PL"/>
        </w:rPr>
        <w:t>Telco</w:t>
      </w:r>
      <w:proofErr w:type="spellEnd"/>
      <w:r w:rsidRPr="00F063E7">
        <w:rPr>
          <w:rFonts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Pr="00F063E7">
        <w:rPr>
          <w:rFonts w:cstheme="minorHAnsi"/>
          <w:color w:val="000000"/>
          <w:sz w:val="24"/>
          <w:szCs w:val="24"/>
          <w:lang w:val="pl-PL"/>
        </w:rPr>
        <w:t>Group</w:t>
      </w:r>
      <w:proofErr w:type="spellEnd"/>
      <w:r w:rsidRPr="00F063E7">
        <w:rPr>
          <w:rFonts w:cstheme="minorHAnsi"/>
          <w:color w:val="000000"/>
          <w:sz w:val="24"/>
          <w:szCs w:val="24"/>
          <w:lang w:val="pl-PL"/>
        </w:rPr>
        <w:t xml:space="preserve"> w VMware.</w:t>
      </w:r>
    </w:p>
    <w:p w14:paraId="1CFEE467" w14:textId="527E60BB" w:rsidR="00B44532" w:rsidRPr="0094463F" w:rsidRDefault="0094463F" w:rsidP="0055086E">
      <w:pPr>
        <w:spacing w:after="120" w:line="240" w:lineRule="auto"/>
        <w:jc w:val="both"/>
        <w:rPr>
          <w:rFonts w:cstheme="minorHAnsi"/>
          <w:b/>
          <w:color w:val="000000"/>
          <w:sz w:val="24"/>
          <w:szCs w:val="24"/>
          <w:lang w:val="pl-PL"/>
        </w:rPr>
      </w:pPr>
      <w:r w:rsidRPr="0094463F">
        <w:rPr>
          <w:rFonts w:cstheme="minorHAnsi"/>
          <w:b/>
          <w:color w:val="000000"/>
          <w:sz w:val="24"/>
          <w:szCs w:val="24"/>
          <w:lang w:val="pl-PL"/>
        </w:rPr>
        <w:t>Po pierwsze:</w:t>
      </w:r>
      <w:r w:rsidR="00B44532" w:rsidRPr="0094463F">
        <w:rPr>
          <w:rFonts w:cstheme="minorHAnsi"/>
          <w:b/>
          <w:color w:val="000000"/>
          <w:sz w:val="24"/>
          <w:szCs w:val="24"/>
          <w:lang w:val="pl-PL"/>
        </w:rPr>
        <w:t xml:space="preserve"> </w:t>
      </w:r>
      <w:proofErr w:type="spellStart"/>
      <w:r w:rsidR="00B44532" w:rsidRPr="0094463F">
        <w:rPr>
          <w:rFonts w:cstheme="minorHAnsi"/>
          <w:b/>
          <w:color w:val="000000"/>
          <w:sz w:val="24"/>
          <w:szCs w:val="24"/>
          <w:lang w:val="pl-PL"/>
        </w:rPr>
        <w:t>supermoce</w:t>
      </w:r>
      <w:proofErr w:type="spellEnd"/>
      <w:r w:rsidRPr="0094463F">
        <w:rPr>
          <w:rFonts w:cstheme="minorHAnsi"/>
          <w:b/>
          <w:color w:val="000000"/>
          <w:sz w:val="24"/>
          <w:szCs w:val="24"/>
          <w:lang w:val="pl-PL"/>
        </w:rPr>
        <w:t xml:space="preserve">, czyli AI </w:t>
      </w:r>
      <w:r w:rsidR="000D1BBA">
        <w:rPr>
          <w:rFonts w:cstheme="minorHAnsi"/>
          <w:b/>
          <w:color w:val="000000"/>
          <w:sz w:val="24"/>
          <w:szCs w:val="24"/>
          <w:lang w:val="pl-PL"/>
        </w:rPr>
        <w:t>i</w:t>
      </w:r>
      <w:r w:rsidRPr="0094463F">
        <w:rPr>
          <w:rFonts w:cstheme="minorHAnsi"/>
          <w:b/>
          <w:color w:val="000000"/>
          <w:sz w:val="24"/>
          <w:szCs w:val="24"/>
          <w:lang w:val="pl-PL"/>
        </w:rPr>
        <w:t xml:space="preserve"> </w:t>
      </w:r>
      <w:proofErr w:type="spellStart"/>
      <w:r w:rsidRPr="0094463F">
        <w:rPr>
          <w:rFonts w:cstheme="minorHAnsi"/>
          <w:b/>
          <w:color w:val="000000"/>
          <w:sz w:val="24"/>
          <w:szCs w:val="24"/>
          <w:lang w:val="pl-PL"/>
        </w:rPr>
        <w:t>IoT</w:t>
      </w:r>
      <w:proofErr w:type="spellEnd"/>
      <w:r w:rsidR="00B44532" w:rsidRPr="0094463F">
        <w:rPr>
          <w:rFonts w:cstheme="minorHAnsi"/>
          <w:b/>
          <w:color w:val="000000"/>
          <w:sz w:val="24"/>
          <w:szCs w:val="24"/>
          <w:lang w:val="pl-PL"/>
        </w:rPr>
        <w:t xml:space="preserve">  </w:t>
      </w:r>
    </w:p>
    <w:p w14:paraId="79F9B988" w14:textId="5288B6E6" w:rsidR="001B4F7F" w:rsidRDefault="00A42FC2" w:rsidP="0055086E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Za niecały rok</w:t>
      </w:r>
      <w:r w:rsidR="00ED0554" w:rsidRPr="00ED0554">
        <w:rPr>
          <w:rFonts w:cstheme="minorHAnsi"/>
          <w:sz w:val="24"/>
          <w:szCs w:val="24"/>
          <w:lang w:val="pl-PL"/>
        </w:rPr>
        <w:t xml:space="preserve"> na świecie ma </w:t>
      </w:r>
      <w:r>
        <w:rPr>
          <w:rFonts w:cstheme="minorHAnsi"/>
          <w:sz w:val="24"/>
          <w:szCs w:val="24"/>
          <w:lang w:val="pl-PL"/>
        </w:rPr>
        <w:t>być tylko</w:t>
      </w:r>
      <w:r w:rsidR="00ED0554" w:rsidRPr="00ED0554">
        <w:rPr>
          <w:rFonts w:cstheme="minorHAnsi"/>
          <w:sz w:val="24"/>
          <w:szCs w:val="24"/>
          <w:lang w:val="pl-PL"/>
        </w:rPr>
        <w:t xml:space="preserve"> milion punktów łączności 5G. Do 2025 roku ich liczba ma wzrosnąć aż do 1,4 mld.</w:t>
      </w:r>
      <w:r>
        <w:rPr>
          <w:rFonts w:cstheme="minorHAnsi"/>
          <w:sz w:val="24"/>
          <w:szCs w:val="24"/>
          <w:lang w:val="pl-PL"/>
        </w:rPr>
        <w:t xml:space="preserve"> Za ten wzrost będzie odpowiadać m.in. dynamiczny rozwój </w:t>
      </w:r>
      <w:proofErr w:type="spellStart"/>
      <w:r>
        <w:rPr>
          <w:rFonts w:cstheme="minorHAnsi"/>
          <w:sz w:val="24"/>
          <w:szCs w:val="24"/>
          <w:lang w:val="pl-PL"/>
        </w:rPr>
        <w:t>IoT</w:t>
      </w:r>
      <w:proofErr w:type="spellEnd"/>
      <w:r>
        <w:rPr>
          <w:rFonts w:cstheme="minorHAnsi"/>
          <w:sz w:val="24"/>
          <w:szCs w:val="24"/>
          <w:lang w:val="pl-PL"/>
        </w:rPr>
        <w:t xml:space="preserve"> oraz sztucznej inteligencji – przekonują eksperci VMware. Same tylko rozwiązania kognitywne osiągną do 2022 wartość ponad 77 mld dolarów. </w:t>
      </w:r>
      <w:r w:rsidR="000D1BBA">
        <w:rPr>
          <w:rFonts w:cstheme="minorHAnsi"/>
          <w:sz w:val="24"/>
          <w:szCs w:val="24"/>
          <w:lang w:val="pl-PL"/>
        </w:rPr>
        <w:t xml:space="preserve">Wpływ tych technologii na 5G nie polega jedynie na produkcji danych wymagających szybkiego transferu – tutaj popyt na jedno, nakręca popyt na drugie. </w:t>
      </w:r>
    </w:p>
    <w:p w14:paraId="4B94B413" w14:textId="7431191B" w:rsidR="00497E0F" w:rsidRPr="00FE70A5" w:rsidRDefault="00A42FC2" w:rsidP="0055086E">
      <w:pPr>
        <w:spacing w:after="120" w:line="240" w:lineRule="auto"/>
        <w:jc w:val="both"/>
        <w:rPr>
          <w:rFonts w:cstheme="minorHAnsi"/>
          <w:i/>
          <w:sz w:val="24"/>
          <w:szCs w:val="24"/>
          <w:lang w:val="pl-PL"/>
        </w:rPr>
      </w:pPr>
      <w:r w:rsidRPr="0055086E">
        <w:rPr>
          <w:rFonts w:cstheme="minorHAnsi"/>
          <w:i/>
          <w:sz w:val="24"/>
          <w:szCs w:val="24"/>
          <w:lang w:val="pl-PL"/>
        </w:rPr>
        <w:t>Technologia 5G działa dwutorowo. Z jednej strony napędza rozwój nowych technologii, z drugiej potrzebuje ich</w:t>
      </w:r>
      <w:r w:rsidR="004F586D">
        <w:rPr>
          <w:rFonts w:cstheme="minorHAnsi"/>
          <w:i/>
          <w:sz w:val="24"/>
          <w:szCs w:val="24"/>
          <w:lang w:val="pl-PL"/>
        </w:rPr>
        <w:t>,</w:t>
      </w:r>
      <w:r w:rsidRPr="0055086E">
        <w:rPr>
          <w:rFonts w:cstheme="minorHAnsi"/>
          <w:i/>
          <w:sz w:val="24"/>
          <w:szCs w:val="24"/>
          <w:lang w:val="pl-PL"/>
        </w:rPr>
        <w:t xml:space="preserve"> by faktycznie zaistnieć w środowisku wielkiego biznesu. Sprawne wdrożenie Internetu Rzeczy w połączeniu z zaawansowanymi technologiami komunikacji na linii maszyna-maszyna otwiera przed przedsiębiorcami możliwość rozwinięci</w:t>
      </w:r>
      <w:r w:rsidR="000D1BBA">
        <w:rPr>
          <w:rFonts w:cstheme="minorHAnsi"/>
          <w:i/>
          <w:sz w:val="24"/>
          <w:szCs w:val="24"/>
          <w:lang w:val="pl-PL"/>
        </w:rPr>
        <w:t>a</w:t>
      </w:r>
      <w:r w:rsidRPr="0055086E">
        <w:rPr>
          <w:rFonts w:cstheme="minorHAnsi"/>
          <w:i/>
          <w:sz w:val="24"/>
          <w:szCs w:val="24"/>
          <w:lang w:val="pl-PL"/>
        </w:rPr>
        <w:t xml:space="preserve"> ich podstawowej działalności o nowe funkcjonalnośc</w:t>
      </w:r>
      <w:r w:rsidR="00497E0F" w:rsidRPr="0055086E">
        <w:rPr>
          <w:rFonts w:cstheme="minorHAnsi"/>
          <w:i/>
          <w:sz w:val="24"/>
          <w:szCs w:val="24"/>
          <w:lang w:val="pl-PL"/>
        </w:rPr>
        <w:t xml:space="preserve">i. </w:t>
      </w:r>
      <w:r w:rsidR="00FE70A5">
        <w:rPr>
          <w:rFonts w:cstheme="minorHAnsi"/>
          <w:i/>
          <w:sz w:val="24"/>
          <w:szCs w:val="24"/>
          <w:lang w:val="pl-PL"/>
        </w:rPr>
        <w:t xml:space="preserve">Wyobraźmy sobie choćby </w:t>
      </w:r>
      <w:r w:rsidR="000D1BBA">
        <w:rPr>
          <w:rFonts w:cstheme="minorHAnsi"/>
          <w:i/>
          <w:sz w:val="24"/>
          <w:szCs w:val="24"/>
          <w:lang w:val="pl-PL"/>
        </w:rPr>
        <w:t xml:space="preserve">sklep meblowy </w:t>
      </w:r>
      <w:r w:rsidR="00FE70A5">
        <w:rPr>
          <w:rFonts w:cstheme="minorHAnsi"/>
          <w:i/>
          <w:sz w:val="24"/>
          <w:szCs w:val="24"/>
          <w:lang w:val="pl-PL"/>
        </w:rPr>
        <w:t xml:space="preserve">posiadający </w:t>
      </w:r>
      <w:r w:rsidR="0055086E" w:rsidRPr="0055086E">
        <w:rPr>
          <w:rFonts w:cstheme="minorHAnsi"/>
          <w:i/>
          <w:sz w:val="24"/>
          <w:szCs w:val="24"/>
          <w:lang w:val="pl-PL"/>
        </w:rPr>
        <w:t>show-</w:t>
      </w:r>
      <w:proofErr w:type="spellStart"/>
      <w:r w:rsidR="0055086E" w:rsidRPr="0055086E">
        <w:rPr>
          <w:rFonts w:cstheme="minorHAnsi"/>
          <w:i/>
          <w:sz w:val="24"/>
          <w:szCs w:val="24"/>
          <w:lang w:val="pl-PL"/>
        </w:rPr>
        <w:t>room</w:t>
      </w:r>
      <w:proofErr w:type="spellEnd"/>
      <w:r w:rsidR="0055086E" w:rsidRPr="0055086E">
        <w:rPr>
          <w:rFonts w:cstheme="minorHAnsi"/>
          <w:i/>
          <w:sz w:val="24"/>
          <w:szCs w:val="24"/>
          <w:lang w:val="pl-PL"/>
        </w:rPr>
        <w:t xml:space="preserve"> </w:t>
      </w:r>
      <w:r w:rsidR="00FE70A5">
        <w:rPr>
          <w:rFonts w:cstheme="minorHAnsi"/>
          <w:i/>
          <w:sz w:val="24"/>
          <w:szCs w:val="24"/>
          <w:lang w:val="pl-PL"/>
        </w:rPr>
        <w:t>oparty na tzw.</w:t>
      </w:r>
      <w:r w:rsidR="0055086E" w:rsidRPr="0055086E">
        <w:rPr>
          <w:rFonts w:cstheme="minorHAnsi"/>
          <w:i/>
          <w:sz w:val="24"/>
          <w:szCs w:val="24"/>
          <w:lang w:val="pl-PL"/>
        </w:rPr>
        <w:t xml:space="preserve"> mieszanej rzeczywistości</w:t>
      </w:r>
      <w:r w:rsidR="0055086E">
        <w:rPr>
          <w:rFonts w:cstheme="minorHAnsi"/>
          <w:i/>
          <w:sz w:val="24"/>
          <w:szCs w:val="24"/>
          <w:lang w:val="pl-PL"/>
        </w:rPr>
        <w:t xml:space="preserve"> –</w:t>
      </w:r>
      <w:r w:rsidR="0055086E" w:rsidRPr="0055086E">
        <w:rPr>
          <w:rFonts w:cstheme="minorHAnsi"/>
          <w:i/>
          <w:sz w:val="24"/>
          <w:szCs w:val="24"/>
          <w:lang w:val="pl-PL"/>
        </w:rPr>
        <w:t xml:space="preserve"> </w:t>
      </w:r>
      <w:r w:rsidR="0055086E">
        <w:rPr>
          <w:rFonts w:cstheme="minorHAnsi"/>
          <w:sz w:val="24"/>
          <w:szCs w:val="24"/>
          <w:lang w:val="pl-PL"/>
        </w:rPr>
        <w:t xml:space="preserve">tłumaczy </w:t>
      </w:r>
      <w:proofErr w:type="spellStart"/>
      <w:r w:rsidR="0055086E" w:rsidRPr="00F063E7">
        <w:rPr>
          <w:rFonts w:cstheme="minorHAnsi"/>
          <w:color w:val="000000"/>
          <w:sz w:val="24"/>
          <w:szCs w:val="24"/>
          <w:lang w:val="pl-PL"/>
        </w:rPr>
        <w:t>Shekar</w:t>
      </w:r>
      <w:proofErr w:type="spellEnd"/>
      <w:r w:rsidR="0055086E" w:rsidRPr="00F063E7">
        <w:rPr>
          <w:rFonts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="0055086E" w:rsidRPr="00F063E7">
        <w:rPr>
          <w:rFonts w:cstheme="minorHAnsi"/>
          <w:color w:val="000000"/>
          <w:sz w:val="24"/>
          <w:szCs w:val="24"/>
          <w:lang w:val="pl-PL"/>
        </w:rPr>
        <w:t>Ayyar</w:t>
      </w:r>
      <w:proofErr w:type="spellEnd"/>
      <w:r w:rsidR="0055086E">
        <w:rPr>
          <w:rFonts w:cstheme="minorHAnsi"/>
          <w:color w:val="000000"/>
          <w:sz w:val="24"/>
          <w:szCs w:val="24"/>
          <w:lang w:val="pl-PL"/>
        </w:rPr>
        <w:t xml:space="preserve"> z VMware. </w:t>
      </w:r>
      <w:r w:rsidR="00497E0F" w:rsidRPr="0055086E">
        <w:rPr>
          <w:rFonts w:cstheme="minorHAnsi"/>
          <w:i/>
          <w:sz w:val="24"/>
          <w:szCs w:val="24"/>
          <w:lang w:val="pl-PL"/>
        </w:rPr>
        <w:t>Na rynku zwyciężą ci gracze, którzy wdrażając 5G</w:t>
      </w:r>
      <w:r w:rsidR="004F586D">
        <w:rPr>
          <w:rFonts w:cstheme="minorHAnsi"/>
          <w:i/>
          <w:sz w:val="24"/>
          <w:szCs w:val="24"/>
          <w:lang w:val="pl-PL"/>
        </w:rPr>
        <w:t>,</w:t>
      </w:r>
      <w:r w:rsidR="00497E0F" w:rsidRPr="0055086E">
        <w:rPr>
          <w:rFonts w:cstheme="minorHAnsi"/>
          <w:i/>
          <w:sz w:val="24"/>
          <w:szCs w:val="24"/>
          <w:lang w:val="pl-PL"/>
        </w:rPr>
        <w:t xml:space="preserve"> będą umieli wykorzystać technologiczne </w:t>
      </w:r>
      <w:proofErr w:type="spellStart"/>
      <w:r w:rsidR="00497E0F" w:rsidRPr="0055086E">
        <w:rPr>
          <w:rFonts w:cstheme="minorHAnsi"/>
          <w:i/>
          <w:sz w:val="24"/>
          <w:szCs w:val="24"/>
          <w:lang w:val="pl-PL"/>
        </w:rPr>
        <w:t>supermoce</w:t>
      </w:r>
      <w:proofErr w:type="spellEnd"/>
      <w:r w:rsidR="00497E0F" w:rsidRPr="0055086E">
        <w:rPr>
          <w:rFonts w:cstheme="minorHAnsi"/>
          <w:i/>
          <w:sz w:val="24"/>
          <w:szCs w:val="24"/>
          <w:lang w:val="pl-PL"/>
        </w:rPr>
        <w:t xml:space="preserve">, nie tylko do przyspieszenia </w:t>
      </w:r>
      <w:proofErr w:type="spellStart"/>
      <w:r w:rsidR="00497E0F" w:rsidRPr="0055086E">
        <w:rPr>
          <w:rFonts w:cstheme="minorHAnsi"/>
          <w:i/>
          <w:sz w:val="24"/>
          <w:szCs w:val="24"/>
          <w:lang w:val="pl-PL"/>
        </w:rPr>
        <w:t>internetu</w:t>
      </w:r>
      <w:proofErr w:type="spellEnd"/>
      <w:r w:rsidR="00497E0F" w:rsidRPr="0055086E">
        <w:rPr>
          <w:rFonts w:cstheme="minorHAnsi"/>
          <w:i/>
          <w:sz w:val="24"/>
          <w:szCs w:val="24"/>
          <w:lang w:val="pl-PL"/>
        </w:rPr>
        <w:t>, ale do całkowi</w:t>
      </w:r>
      <w:r w:rsidR="00695CA9">
        <w:rPr>
          <w:rFonts w:cstheme="minorHAnsi"/>
          <w:i/>
          <w:sz w:val="24"/>
          <w:szCs w:val="24"/>
          <w:lang w:val="pl-PL"/>
        </w:rPr>
        <w:t>t</w:t>
      </w:r>
      <w:r w:rsidR="00497E0F" w:rsidRPr="0055086E">
        <w:rPr>
          <w:rFonts w:cstheme="minorHAnsi"/>
          <w:i/>
          <w:sz w:val="24"/>
          <w:szCs w:val="24"/>
          <w:lang w:val="pl-PL"/>
        </w:rPr>
        <w:t>ej zmiany tego</w:t>
      </w:r>
      <w:r w:rsidR="004F586D">
        <w:rPr>
          <w:rFonts w:cstheme="minorHAnsi"/>
          <w:i/>
          <w:sz w:val="24"/>
          <w:szCs w:val="24"/>
          <w:lang w:val="pl-PL"/>
        </w:rPr>
        <w:t>,</w:t>
      </w:r>
      <w:r w:rsidR="00497E0F" w:rsidRPr="0055086E">
        <w:rPr>
          <w:rFonts w:cstheme="minorHAnsi"/>
          <w:i/>
          <w:sz w:val="24"/>
          <w:szCs w:val="24"/>
          <w:lang w:val="pl-PL"/>
        </w:rPr>
        <w:t xml:space="preserve"> jak pracujemy, kupujemy i żyjemy</w:t>
      </w:r>
      <w:r w:rsidR="00497E0F">
        <w:rPr>
          <w:rFonts w:cstheme="minorHAnsi"/>
          <w:sz w:val="24"/>
          <w:szCs w:val="24"/>
          <w:lang w:val="pl-PL"/>
        </w:rPr>
        <w:t xml:space="preserve"> </w:t>
      </w:r>
      <w:r w:rsidR="0055086E">
        <w:rPr>
          <w:rFonts w:cstheme="minorHAnsi"/>
          <w:sz w:val="24"/>
          <w:szCs w:val="24"/>
          <w:lang w:val="pl-PL"/>
        </w:rPr>
        <w:t xml:space="preserve">– dodaje. </w:t>
      </w:r>
    </w:p>
    <w:p w14:paraId="1280C334" w14:textId="7D2231BE" w:rsidR="0055086E" w:rsidRPr="00E57A2C" w:rsidRDefault="0094463F" w:rsidP="0055086E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Po drugie: droga w chmurach </w:t>
      </w:r>
    </w:p>
    <w:p w14:paraId="44C3A2F5" w14:textId="764229A2" w:rsidR="00E57A2C" w:rsidRPr="00647C09" w:rsidRDefault="00E57A2C" w:rsidP="0055086E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E57A2C">
        <w:rPr>
          <w:rFonts w:cstheme="minorHAnsi"/>
          <w:sz w:val="24"/>
          <w:szCs w:val="24"/>
          <w:lang w:val="pl-PL"/>
        </w:rPr>
        <w:t>Osta</w:t>
      </w:r>
      <w:r>
        <w:rPr>
          <w:rFonts w:cstheme="minorHAnsi"/>
          <w:sz w:val="24"/>
          <w:szCs w:val="24"/>
          <w:lang w:val="pl-PL"/>
        </w:rPr>
        <w:t>t</w:t>
      </w:r>
      <w:r w:rsidRPr="00E57A2C">
        <w:rPr>
          <w:rFonts w:cstheme="minorHAnsi"/>
          <w:sz w:val="24"/>
          <w:szCs w:val="24"/>
          <w:lang w:val="pl-PL"/>
        </w:rPr>
        <w:t>nią dekadę innowacji s</w:t>
      </w:r>
      <w:r>
        <w:rPr>
          <w:rFonts w:cstheme="minorHAnsi"/>
          <w:sz w:val="24"/>
          <w:szCs w:val="24"/>
          <w:lang w:val="pl-PL"/>
        </w:rPr>
        <w:t>ponsorowała chmura obliczeniowa. Była swoistym „</w:t>
      </w:r>
      <w:proofErr w:type="spellStart"/>
      <w:r>
        <w:rPr>
          <w:rFonts w:cstheme="minorHAnsi"/>
          <w:sz w:val="24"/>
          <w:szCs w:val="24"/>
          <w:lang w:val="pl-PL"/>
        </w:rPr>
        <w:t>must</w:t>
      </w:r>
      <w:proofErr w:type="spellEnd"/>
      <w:r>
        <w:rPr>
          <w:rFonts w:cstheme="minorHAnsi"/>
          <w:sz w:val="24"/>
          <w:szCs w:val="24"/>
          <w:lang w:val="pl-PL"/>
        </w:rPr>
        <w:t xml:space="preserve"> </w:t>
      </w:r>
      <w:proofErr w:type="spellStart"/>
      <w:r>
        <w:rPr>
          <w:rFonts w:cstheme="minorHAnsi"/>
          <w:sz w:val="24"/>
          <w:szCs w:val="24"/>
          <w:lang w:val="pl-PL"/>
        </w:rPr>
        <w:t>have</w:t>
      </w:r>
      <w:proofErr w:type="spellEnd"/>
      <w:r>
        <w:rPr>
          <w:rFonts w:cstheme="minorHAnsi"/>
          <w:sz w:val="24"/>
          <w:szCs w:val="24"/>
          <w:lang w:val="pl-PL"/>
        </w:rPr>
        <w:t xml:space="preserve">” w firmach, które stawiały na cyfryzację. Dzisiaj na rynku m.in. telekomunikacyjnym wyrasta całe nowe „pokolenie” operatorów, które </w:t>
      </w:r>
      <w:r w:rsidR="00647C09">
        <w:rPr>
          <w:rFonts w:cstheme="minorHAnsi"/>
          <w:sz w:val="24"/>
          <w:szCs w:val="24"/>
          <w:lang w:val="pl-PL"/>
        </w:rPr>
        <w:t xml:space="preserve">nie wyobraża sobie swojej działalności bez </w:t>
      </w:r>
      <w:proofErr w:type="spellStart"/>
      <w:r w:rsidR="00647C09">
        <w:rPr>
          <w:rFonts w:cstheme="minorHAnsi"/>
          <w:sz w:val="24"/>
          <w:szCs w:val="24"/>
          <w:lang w:val="pl-PL"/>
        </w:rPr>
        <w:t>cloud</w:t>
      </w:r>
      <w:proofErr w:type="spellEnd"/>
      <w:r w:rsidR="00647C09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="00647C09">
        <w:rPr>
          <w:rFonts w:cstheme="minorHAnsi"/>
          <w:sz w:val="24"/>
          <w:szCs w:val="24"/>
          <w:lang w:val="pl-PL"/>
        </w:rPr>
        <w:t>computingu</w:t>
      </w:r>
      <w:proofErr w:type="spellEnd"/>
      <w:r w:rsidR="00647C09">
        <w:rPr>
          <w:rFonts w:cstheme="minorHAnsi"/>
          <w:sz w:val="24"/>
          <w:szCs w:val="24"/>
          <w:lang w:val="pl-PL"/>
        </w:rPr>
        <w:t xml:space="preserve">. </w:t>
      </w:r>
      <w:r w:rsidR="00FE70A5" w:rsidRPr="00FE70A5">
        <w:rPr>
          <w:rFonts w:cstheme="minorHAnsi"/>
          <w:sz w:val="24"/>
          <w:szCs w:val="24"/>
          <w:lang w:val="pl-PL"/>
        </w:rPr>
        <w:t>Zdaniem IDC już w przyszłym roku dziewięć na dziesięć przedsiębiorstw będzie korzystać z rozwiązań opartych w części lub w całości na chmurze obliczeniowej.</w:t>
      </w:r>
      <w:r w:rsidR="00FE70A5">
        <w:rPr>
          <w:rFonts w:cstheme="minorHAnsi"/>
          <w:sz w:val="24"/>
          <w:szCs w:val="24"/>
          <w:lang w:val="pl-PL"/>
        </w:rPr>
        <w:t xml:space="preserve"> </w:t>
      </w:r>
      <w:r w:rsidR="00647C09">
        <w:rPr>
          <w:rFonts w:cstheme="minorHAnsi"/>
          <w:sz w:val="24"/>
          <w:szCs w:val="24"/>
          <w:lang w:val="pl-PL"/>
        </w:rPr>
        <w:t xml:space="preserve">Zdaniem VMware, </w:t>
      </w:r>
      <w:r w:rsidR="00647C09" w:rsidRPr="00647C09">
        <w:rPr>
          <w:rFonts w:cstheme="minorHAnsi"/>
          <w:sz w:val="24"/>
          <w:szCs w:val="24"/>
          <w:lang w:val="pl-PL"/>
        </w:rPr>
        <w:t xml:space="preserve">jeśli inne firmy chcą nadążyć za tą zmianą </w:t>
      </w:r>
      <w:r w:rsidR="00647C09">
        <w:rPr>
          <w:rFonts w:cstheme="minorHAnsi"/>
          <w:sz w:val="24"/>
          <w:szCs w:val="24"/>
          <w:lang w:val="pl-PL"/>
        </w:rPr>
        <w:t>i w pełni wykorzystać potencjał 5G musz</w:t>
      </w:r>
      <w:r w:rsidR="00CF5AAA">
        <w:rPr>
          <w:rFonts w:cstheme="minorHAnsi"/>
          <w:sz w:val="24"/>
          <w:szCs w:val="24"/>
          <w:lang w:val="pl-PL"/>
        </w:rPr>
        <w:t>ą</w:t>
      </w:r>
      <w:r w:rsidR="00EE08DB">
        <w:rPr>
          <w:rFonts w:cstheme="minorHAnsi"/>
          <w:sz w:val="24"/>
          <w:szCs w:val="24"/>
          <w:lang w:val="pl-PL"/>
        </w:rPr>
        <w:t xml:space="preserve"> ulec całkowitej „</w:t>
      </w:r>
      <w:proofErr w:type="spellStart"/>
      <w:r w:rsidR="00EE08DB">
        <w:rPr>
          <w:rFonts w:cstheme="minorHAnsi"/>
          <w:sz w:val="24"/>
          <w:szCs w:val="24"/>
          <w:lang w:val="pl-PL"/>
        </w:rPr>
        <w:t>cloudyfikacji</w:t>
      </w:r>
      <w:proofErr w:type="spellEnd"/>
      <w:r w:rsidR="00EE08DB">
        <w:rPr>
          <w:rFonts w:cstheme="minorHAnsi"/>
          <w:sz w:val="24"/>
          <w:szCs w:val="24"/>
          <w:lang w:val="pl-PL"/>
        </w:rPr>
        <w:t xml:space="preserve">”. </w:t>
      </w:r>
    </w:p>
    <w:p w14:paraId="52C45065" w14:textId="77777777" w:rsidR="00EE08DB" w:rsidRPr="00F830CA" w:rsidRDefault="00EE08DB" w:rsidP="0055086E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3ABAC2FB" w14:textId="77777777" w:rsidR="00EE08DB" w:rsidRPr="00F830CA" w:rsidRDefault="00EE08DB" w:rsidP="0055086E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246D721F" w14:textId="5EC16CB1" w:rsidR="00EE08DB" w:rsidRDefault="00EE08DB" w:rsidP="0055086E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D57CAD">
        <w:rPr>
          <w:rFonts w:cstheme="minorHAnsi"/>
          <w:i/>
          <w:sz w:val="24"/>
          <w:szCs w:val="24"/>
          <w:lang w:val="pl-PL"/>
        </w:rPr>
        <w:t>Oznacza to ni mnie</w:t>
      </w:r>
      <w:r w:rsidR="00695CA9">
        <w:rPr>
          <w:rFonts w:cstheme="minorHAnsi"/>
          <w:i/>
          <w:sz w:val="24"/>
          <w:szCs w:val="24"/>
          <w:lang w:val="pl-PL"/>
        </w:rPr>
        <w:t>j</w:t>
      </w:r>
      <w:r w:rsidRPr="00D57CAD">
        <w:rPr>
          <w:rFonts w:cstheme="minorHAnsi"/>
          <w:i/>
          <w:sz w:val="24"/>
          <w:szCs w:val="24"/>
          <w:lang w:val="pl-PL"/>
        </w:rPr>
        <w:t>, ni więcej</w:t>
      </w:r>
      <w:r w:rsidR="004F586D">
        <w:rPr>
          <w:rFonts w:cstheme="minorHAnsi"/>
          <w:i/>
          <w:sz w:val="24"/>
          <w:szCs w:val="24"/>
          <w:lang w:val="pl-PL"/>
        </w:rPr>
        <w:t>,</w:t>
      </w:r>
      <w:r w:rsidRPr="00D57CAD">
        <w:rPr>
          <w:rFonts w:cstheme="minorHAnsi"/>
          <w:i/>
          <w:sz w:val="24"/>
          <w:szCs w:val="24"/>
          <w:lang w:val="pl-PL"/>
        </w:rPr>
        <w:t xml:space="preserve"> jak pełną, bezlitosną </w:t>
      </w:r>
      <w:r w:rsidR="00695CA9">
        <w:rPr>
          <w:rFonts w:cstheme="minorHAnsi"/>
          <w:i/>
          <w:sz w:val="24"/>
          <w:szCs w:val="24"/>
          <w:lang w:val="pl-PL"/>
        </w:rPr>
        <w:t xml:space="preserve">wręcz </w:t>
      </w:r>
      <w:r w:rsidRPr="00D57CAD">
        <w:rPr>
          <w:rFonts w:cstheme="minorHAnsi"/>
          <w:i/>
          <w:sz w:val="24"/>
          <w:szCs w:val="24"/>
          <w:lang w:val="pl-PL"/>
        </w:rPr>
        <w:t xml:space="preserve">automatyzację wszystkich procesów oraz usług. Przedsiębiorstwa, szczególnie telecomy, muszą inwestować w nowoczesne oprogramowanie, bazujące na technologiach chmurowych i takie, które zagwarantuje szybsze wprowadzanie innowacji. Biznes musi również inwestować w nowe modele działania i wykorzystywać trendy związane z rozwojem </w:t>
      </w:r>
      <w:proofErr w:type="spellStart"/>
      <w:r w:rsidRPr="00D57CAD">
        <w:rPr>
          <w:rFonts w:cstheme="minorHAnsi"/>
          <w:i/>
          <w:sz w:val="24"/>
          <w:szCs w:val="24"/>
          <w:lang w:val="pl-PL"/>
        </w:rPr>
        <w:t>marketplace’ów</w:t>
      </w:r>
      <w:proofErr w:type="spellEnd"/>
      <w:r w:rsidRPr="00D57CAD">
        <w:rPr>
          <w:rFonts w:cstheme="minorHAnsi"/>
          <w:i/>
          <w:sz w:val="24"/>
          <w:szCs w:val="24"/>
          <w:lang w:val="pl-PL"/>
        </w:rPr>
        <w:t>, usług w chmurze</w:t>
      </w:r>
      <w:r w:rsidR="003F57D1" w:rsidRPr="00D57CAD">
        <w:rPr>
          <w:rFonts w:cstheme="minorHAnsi"/>
          <w:i/>
          <w:sz w:val="24"/>
          <w:szCs w:val="24"/>
          <w:lang w:val="pl-PL"/>
        </w:rPr>
        <w:t xml:space="preserve"> czy </w:t>
      </w:r>
      <w:proofErr w:type="spellStart"/>
      <w:r w:rsidR="00D57CAD" w:rsidRPr="00D57CAD">
        <w:rPr>
          <w:rFonts w:cstheme="minorHAnsi"/>
          <w:i/>
          <w:sz w:val="24"/>
          <w:szCs w:val="24"/>
          <w:lang w:val="pl-PL"/>
        </w:rPr>
        <w:t>współdzielnością</w:t>
      </w:r>
      <w:proofErr w:type="spellEnd"/>
      <w:r w:rsidR="00D57CAD" w:rsidRPr="00D57CAD">
        <w:rPr>
          <w:rFonts w:cstheme="minorHAnsi"/>
          <w:i/>
          <w:sz w:val="24"/>
          <w:szCs w:val="24"/>
          <w:lang w:val="pl-PL"/>
        </w:rPr>
        <w:t xml:space="preserve"> zasobów</w:t>
      </w:r>
      <w:r w:rsidR="00D57CAD">
        <w:rPr>
          <w:rFonts w:cstheme="minorHAnsi"/>
          <w:sz w:val="24"/>
          <w:szCs w:val="24"/>
          <w:lang w:val="pl-PL"/>
        </w:rPr>
        <w:t xml:space="preserve"> – komentuje </w:t>
      </w:r>
      <w:proofErr w:type="spellStart"/>
      <w:r w:rsidR="00D57CAD" w:rsidRPr="00F063E7">
        <w:rPr>
          <w:rFonts w:cstheme="minorHAnsi"/>
          <w:color w:val="000000"/>
          <w:sz w:val="24"/>
          <w:szCs w:val="24"/>
          <w:lang w:val="pl-PL"/>
        </w:rPr>
        <w:t>Shekar</w:t>
      </w:r>
      <w:proofErr w:type="spellEnd"/>
      <w:r w:rsidR="00D57CAD" w:rsidRPr="00F063E7">
        <w:rPr>
          <w:rFonts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="00D57CAD" w:rsidRPr="00F063E7">
        <w:rPr>
          <w:rFonts w:cstheme="minorHAnsi"/>
          <w:color w:val="000000"/>
          <w:sz w:val="24"/>
          <w:szCs w:val="24"/>
          <w:lang w:val="pl-PL"/>
        </w:rPr>
        <w:t>Ayyar</w:t>
      </w:r>
      <w:proofErr w:type="spellEnd"/>
      <w:r w:rsidR="00D57CAD">
        <w:rPr>
          <w:rFonts w:cstheme="minorHAnsi"/>
          <w:color w:val="000000"/>
          <w:sz w:val="24"/>
          <w:szCs w:val="24"/>
          <w:lang w:val="pl-PL"/>
        </w:rPr>
        <w:t xml:space="preserve"> z VMware</w:t>
      </w:r>
      <w:r w:rsidR="00F830CA">
        <w:rPr>
          <w:rFonts w:cstheme="minorHAnsi"/>
          <w:color w:val="000000"/>
          <w:sz w:val="24"/>
          <w:szCs w:val="24"/>
          <w:lang w:val="pl-PL"/>
        </w:rPr>
        <w:t>.</w:t>
      </w:r>
    </w:p>
    <w:p w14:paraId="5A81C9DB" w14:textId="4983A6C8" w:rsidR="00601FC5" w:rsidRPr="002B4D6B" w:rsidRDefault="00601FC5" w:rsidP="0055086E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  <w:r w:rsidRPr="002B4D6B">
        <w:rPr>
          <w:rFonts w:cstheme="minorHAnsi"/>
          <w:b/>
          <w:sz w:val="24"/>
          <w:szCs w:val="24"/>
          <w:lang w:val="pl-PL"/>
        </w:rPr>
        <w:t xml:space="preserve">Po trzecie: sieci przyszłości </w:t>
      </w:r>
    </w:p>
    <w:p w14:paraId="25B6D0B8" w14:textId="50B2516F" w:rsidR="008515EE" w:rsidRDefault="008515EE" w:rsidP="0055086E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Wdrożenia technologii 5G, by nabrać prędkości i mocy, potrzebują jeszcze jednego elementu – nowego napędu. Zdaniem VMware</w:t>
      </w:r>
      <w:r w:rsidR="0093056D">
        <w:rPr>
          <w:rFonts w:cstheme="minorHAnsi"/>
          <w:sz w:val="24"/>
          <w:szCs w:val="24"/>
          <w:lang w:val="pl-PL"/>
        </w:rPr>
        <w:t xml:space="preserve"> firmy, </w:t>
      </w:r>
      <w:r>
        <w:rPr>
          <w:rFonts w:cstheme="minorHAnsi"/>
          <w:sz w:val="24"/>
          <w:szCs w:val="24"/>
          <w:lang w:val="pl-PL"/>
        </w:rPr>
        <w:t xml:space="preserve">a przede wszystkim operatorzy telekomunikacyjni, muszą w tym celu unowocześnić swoje sieci komputerowe. </w:t>
      </w:r>
      <w:proofErr w:type="spellStart"/>
      <w:r w:rsidR="007916C5" w:rsidRPr="00F063E7">
        <w:rPr>
          <w:rFonts w:cstheme="minorHAnsi"/>
          <w:color w:val="000000"/>
          <w:sz w:val="24"/>
          <w:szCs w:val="24"/>
          <w:lang w:val="pl-PL"/>
        </w:rPr>
        <w:t>Shekar</w:t>
      </w:r>
      <w:proofErr w:type="spellEnd"/>
      <w:r w:rsidR="007916C5" w:rsidRPr="00F063E7">
        <w:rPr>
          <w:rFonts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="007916C5" w:rsidRPr="00F063E7">
        <w:rPr>
          <w:rFonts w:cstheme="minorHAnsi"/>
          <w:color w:val="000000"/>
          <w:sz w:val="24"/>
          <w:szCs w:val="24"/>
          <w:lang w:val="pl-PL"/>
        </w:rPr>
        <w:t>Ayyar</w:t>
      </w:r>
      <w:proofErr w:type="spellEnd"/>
      <w:r w:rsidR="007916C5">
        <w:rPr>
          <w:rFonts w:cstheme="minorHAnsi"/>
          <w:color w:val="000000"/>
          <w:sz w:val="24"/>
          <w:szCs w:val="24"/>
          <w:lang w:val="pl-PL"/>
        </w:rPr>
        <w:t xml:space="preserve"> przekonuje, że technologia 5G to okazja życia dla biznesu i nie wolno jej przespać. Firmy nie będą już mogły czekać tygodni, miesięcy na wdrożenia nowych usług czy produktów. Działania muszą być szybkie</w:t>
      </w:r>
      <w:r w:rsidR="0093056D">
        <w:rPr>
          <w:rFonts w:cstheme="minorHAnsi"/>
          <w:color w:val="000000"/>
          <w:sz w:val="24"/>
          <w:szCs w:val="24"/>
          <w:lang w:val="pl-PL"/>
        </w:rPr>
        <w:t>,</w:t>
      </w:r>
      <w:r w:rsidR="007916C5">
        <w:rPr>
          <w:rFonts w:cstheme="minorHAnsi"/>
          <w:color w:val="000000"/>
          <w:sz w:val="24"/>
          <w:szCs w:val="24"/>
          <w:lang w:val="pl-PL"/>
        </w:rPr>
        <w:t xml:space="preserve"> a jednocześnie bezpieczne i oparte na stabilnych rozwiązaniach. </w:t>
      </w:r>
      <w:r w:rsidR="007916C5">
        <w:rPr>
          <w:rFonts w:cstheme="minorHAnsi"/>
          <w:sz w:val="24"/>
          <w:szCs w:val="24"/>
          <w:lang w:val="pl-PL"/>
        </w:rPr>
        <w:t>Można to osiągnąć</w:t>
      </w:r>
      <w:r>
        <w:rPr>
          <w:rFonts w:cstheme="minorHAnsi"/>
          <w:sz w:val="24"/>
          <w:szCs w:val="24"/>
          <w:lang w:val="pl-PL"/>
        </w:rPr>
        <w:t xml:space="preserve"> m.in. w oparciu o narzędzia służące do wirtualizacji </w:t>
      </w:r>
      <w:r w:rsidRPr="008515EE">
        <w:rPr>
          <w:rFonts w:cstheme="minorHAnsi"/>
          <w:sz w:val="24"/>
          <w:szCs w:val="24"/>
          <w:lang w:val="pl-PL"/>
        </w:rPr>
        <w:t xml:space="preserve"> aplikacji, danych</w:t>
      </w:r>
      <w:r>
        <w:rPr>
          <w:rFonts w:cstheme="minorHAnsi"/>
          <w:sz w:val="24"/>
          <w:szCs w:val="24"/>
          <w:lang w:val="pl-PL"/>
        </w:rPr>
        <w:t xml:space="preserve">, </w:t>
      </w:r>
      <w:r w:rsidRPr="008515EE">
        <w:rPr>
          <w:rFonts w:cstheme="minorHAnsi"/>
          <w:sz w:val="24"/>
          <w:szCs w:val="24"/>
          <w:lang w:val="pl-PL"/>
        </w:rPr>
        <w:t>użytkowników w całej hiper-rozproszonej sieci.</w:t>
      </w:r>
    </w:p>
    <w:p w14:paraId="6D58BCDF" w14:textId="574DE9EF" w:rsidR="008515EE" w:rsidRDefault="008515EE" w:rsidP="008515EE">
      <w:pPr>
        <w:spacing w:after="120" w:line="240" w:lineRule="auto"/>
        <w:jc w:val="both"/>
        <w:rPr>
          <w:rFonts w:cstheme="minorHAnsi"/>
          <w:sz w:val="24"/>
          <w:szCs w:val="24"/>
          <w:lang w:val="pl-PL"/>
        </w:rPr>
      </w:pPr>
      <w:r w:rsidRPr="008515EE">
        <w:rPr>
          <w:rFonts w:cstheme="minorHAnsi"/>
          <w:i/>
          <w:sz w:val="24"/>
          <w:szCs w:val="24"/>
          <w:lang w:val="pl-PL"/>
        </w:rPr>
        <w:t>Według danych IDC rozwiązania służące do wirtualizacji sieci będą rosły i do 2022 roku przychody w tym obszarze osiągną wartość ok</w:t>
      </w:r>
      <w:r w:rsidR="004F586D">
        <w:rPr>
          <w:rFonts w:cstheme="minorHAnsi"/>
          <w:i/>
          <w:sz w:val="24"/>
          <w:szCs w:val="24"/>
          <w:lang w:val="pl-PL"/>
        </w:rPr>
        <w:t>.</w:t>
      </w:r>
      <w:r w:rsidRPr="008515EE">
        <w:rPr>
          <w:rFonts w:cstheme="minorHAnsi"/>
          <w:i/>
          <w:sz w:val="24"/>
          <w:szCs w:val="24"/>
          <w:lang w:val="pl-PL"/>
        </w:rPr>
        <w:t xml:space="preserve"> 5,6 mld dolarów. </w:t>
      </w:r>
      <w:r>
        <w:rPr>
          <w:rFonts w:cstheme="minorHAnsi"/>
          <w:i/>
          <w:sz w:val="24"/>
          <w:szCs w:val="24"/>
          <w:lang w:val="pl-PL"/>
        </w:rPr>
        <w:t>Dostrzegamy, że c</w:t>
      </w:r>
      <w:r w:rsidRPr="008515EE">
        <w:rPr>
          <w:rFonts w:cstheme="minorHAnsi"/>
          <w:i/>
          <w:sz w:val="24"/>
          <w:szCs w:val="24"/>
          <w:lang w:val="pl-PL"/>
        </w:rPr>
        <w:t xml:space="preserve">oraz więcej operatorów zaczyna już </w:t>
      </w:r>
      <w:r>
        <w:rPr>
          <w:rFonts w:cstheme="minorHAnsi"/>
          <w:i/>
          <w:sz w:val="24"/>
          <w:szCs w:val="24"/>
          <w:lang w:val="pl-PL"/>
        </w:rPr>
        <w:t xml:space="preserve">także </w:t>
      </w:r>
      <w:r w:rsidRPr="008515EE">
        <w:rPr>
          <w:rFonts w:cstheme="minorHAnsi"/>
          <w:i/>
          <w:sz w:val="24"/>
          <w:szCs w:val="24"/>
          <w:lang w:val="pl-PL"/>
        </w:rPr>
        <w:t>wdrożenia chmury prywatnej, część już wdrożyła, a część bada teren. Technologia 5G, której pełen implementacji należy się spodziewać w ciągu około 2-3 lat, jest tu głównym katalizatorem, dlatego spodziewać się można znacznego wzrostu nakładów w tym sektorze rynku</w:t>
      </w:r>
      <w:r>
        <w:rPr>
          <w:rFonts w:cstheme="minorHAnsi"/>
          <w:sz w:val="24"/>
          <w:szCs w:val="24"/>
          <w:lang w:val="pl-PL"/>
        </w:rPr>
        <w:t xml:space="preserve"> – komentuje Stanisław Bochnak, Senior Business Solutions </w:t>
      </w:r>
      <w:proofErr w:type="spellStart"/>
      <w:r>
        <w:rPr>
          <w:rFonts w:cstheme="minorHAnsi"/>
          <w:sz w:val="24"/>
          <w:szCs w:val="24"/>
          <w:lang w:val="pl-PL"/>
        </w:rPr>
        <w:t>Strategist</w:t>
      </w:r>
      <w:proofErr w:type="spellEnd"/>
      <w:r>
        <w:rPr>
          <w:rFonts w:cstheme="minorHAnsi"/>
          <w:sz w:val="24"/>
          <w:szCs w:val="24"/>
          <w:lang w:val="pl-PL"/>
        </w:rPr>
        <w:t xml:space="preserve"> z VMware Polska.</w:t>
      </w:r>
    </w:p>
    <w:p w14:paraId="01D294C1" w14:textId="77777777" w:rsidR="0050795B" w:rsidRPr="00F063E7" w:rsidRDefault="0050795B" w:rsidP="0055086E">
      <w:pPr>
        <w:pStyle w:val="Normalny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lang w:val="pl-PL" w:eastAsia="en-US"/>
        </w:rPr>
      </w:pPr>
    </w:p>
    <w:sectPr w:rsidR="0050795B" w:rsidRPr="00F06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FAAAC" w14:textId="77777777" w:rsidR="001D1667" w:rsidRDefault="001D1667" w:rsidP="006656A7">
      <w:pPr>
        <w:spacing w:after="0" w:line="240" w:lineRule="auto"/>
      </w:pPr>
      <w:r>
        <w:separator/>
      </w:r>
    </w:p>
  </w:endnote>
  <w:endnote w:type="continuationSeparator" w:id="0">
    <w:p w14:paraId="0DB264AE" w14:textId="77777777" w:rsidR="001D1667" w:rsidRDefault="001D1667" w:rsidP="006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D7D9D" w14:textId="77777777" w:rsidR="001D1667" w:rsidRDefault="001D1667" w:rsidP="006656A7">
      <w:pPr>
        <w:spacing w:after="0" w:line="240" w:lineRule="auto"/>
      </w:pPr>
      <w:r>
        <w:separator/>
      </w:r>
    </w:p>
  </w:footnote>
  <w:footnote w:type="continuationSeparator" w:id="0">
    <w:p w14:paraId="70AFD3D0" w14:textId="77777777" w:rsidR="001D1667" w:rsidRDefault="001D1667" w:rsidP="00665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12AA5"/>
    <w:multiLevelType w:val="hybridMultilevel"/>
    <w:tmpl w:val="8E34D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00"/>
    <w:rsid w:val="000A38C6"/>
    <w:rsid w:val="000C6835"/>
    <w:rsid w:val="000D1BBA"/>
    <w:rsid w:val="001712AC"/>
    <w:rsid w:val="001B4F7F"/>
    <w:rsid w:val="001D1667"/>
    <w:rsid w:val="001E4122"/>
    <w:rsid w:val="001F7344"/>
    <w:rsid w:val="002106D4"/>
    <w:rsid w:val="002B4D6B"/>
    <w:rsid w:val="00344184"/>
    <w:rsid w:val="003A38AF"/>
    <w:rsid w:val="003F57D1"/>
    <w:rsid w:val="00497E0F"/>
    <w:rsid w:val="004F586D"/>
    <w:rsid w:val="0050795B"/>
    <w:rsid w:val="005168DD"/>
    <w:rsid w:val="0055086E"/>
    <w:rsid w:val="00601FC5"/>
    <w:rsid w:val="00646D0D"/>
    <w:rsid w:val="00647C09"/>
    <w:rsid w:val="006568A7"/>
    <w:rsid w:val="006656A7"/>
    <w:rsid w:val="00693100"/>
    <w:rsid w:val="00695CA9"/>
    <w:rsid w:val="00764F5D"/>
    <w:rsid w:val="007916C5"/>
    <w:rsid w:val="007D17D7"/>
    <w:rsid w:val="008515EE"/>
    <w:rsid w:val="00897572"/>
    <w:rsid w:val="008B03A4"/>
    <w:rsid w:val="00910763"/>
    <w:rsid w:val="0093056D"/>
    <w:rsid w:val="00943D75"/>
    <w:rsid w:val="0094463F"/>
    <w:rsid w:val="0095205A"/>
    <w:rsid w:val="00960DE3"/>
    <w:rsid w:val="009659B7"/>
    <w:rsid w:val="009F08DE"/>
    <w:rsid w:val="00A42FC2"/>
    <w:rsid w:val="00AB53C9"/>
    <w:rsid w:val="00B44532"/>
    <w:rsid w:val="00BB7042"/>
    <w:rsid w:val="00BD0C5A"/>
    <w:rsid w:val="00C8660B"/>
    <w:rsid w:val="00CC0886"/>
    <w:rsid w:val="00CF5AAA"/>
    <w:rsid w:val="00D4467D"/>
    <w:rsid w:val="00D57CAD"/>
    <w:rsid w:val="00E371FC"/>
    <w:rsid w:val="00E43B00"/>
    <w:rsid w:val="00E57A2C"/>
    <w:rsid w:val="00E830D3"/>
    <w:rsid w:val="00ED0554"/>
    <w:rsid w:val="00EE08DB"/>
    <w:rsid w:val="00F063E7"/>
    <w:rsid w:val="00F11D98"/>
    <w:rsid w:val="00F830CA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6DB4"/>
  <w15:chartTrackingRefBased/>
  <w15:docId w15:val="{96990030-A3AA-4FC1-8B08-C9987611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4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cze">
    <w:name w:val="Hyperlink"/>
    <w:basedOn w:val="Domylnaczcionkaakapitu"/>
    <w:uiPriority w:val="99"/>
    <w:semiHidden/>
    <w:unhideWhenUsed/>
    <w:rsid w:val="00E43B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A38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3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3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3A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7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73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73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3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73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Campbell</dc:creator>
  <cp:keywords/>
  <dc:description/>
  <cp:lastModifiedBy>msalanski</cp:lastModifiedBy>
  <cp:revision>7</cp:revision>
  <dcterms:created xsi:type="dcterms:W3CDTF">2018-10-10T08:37:00Z</dcterms:created>
  <dcterms:modified xsi:type="dcterms:W3CDTF">2018-10-10T09:13:00Z</dcterms:modified>
</cp:coreProperties>
</file>